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190E" w:rsidRDefault="0084190E" w:rsidP="00654A1F">
      <w:pPr>
        <w:spacing w:after="0" w:line="240" w:lineRule="auto"/>
        <w:ind w:leftChars="0" w:left="0" w:firstLineChars="0" w:firstLine="0"/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PRESS RELEASE </w:t>
      </w:r>
    </w:p>
    <w:p w:rsidR="004F0E74" w:rsidRDefault="0084190E" w:rsidP="00654A1F">
      <w:pPr>
        <w:spacing w:after="0" w:line="240" w:lineRule="auto"/>
        <w:ind w:leftChars="0" w:left="0" w:firstLineChars="0" w:firstLine="0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COMMUNICATIONS AND MEDIA TEAM OF THE 43</w:t>
      </w:r>
      <w:r w:rsidRPr="0084190E">
        <w:rPr>
          <w:rFonts w:ascii="Calibri" w:hAnsi="Calibri" w:cs="Calibri"/>
          <w:b/>
          <w:bCs/>
          <w:color w:val="000000"/>
          <w:sz w:val="24"/>
          <w:szCs w:val="24"/>
          <w:vertAlign w:val="superscript"/>
          <w:lang w:val="en-US"/>
        </w:rPr>
        <w:t>RD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ASEAN SUMMIT 2023</w:t>
      </w:r>
    </w:p>
    <w:p w:rsidR="00457AD0" w:rsidRDefault="006641E0" w:rsidP="00654A1F">
      <w:pPr>
        <w:spacing w:after="0" w:line="240" w:lineRule="auto"/>
        <w:ind w:leftChars="0" w:left="0" w:firstLineChars="0" w:firstLine="0"/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  <w:t>N</w:t>
      </w:r>
      <w:r w:rsidR="009416C8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  <w:t>.</w:t>
      </w:r>
      <w:r w:rsidR="00C02935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5</w:t>
      </w:r>
      <w:r w:rsidR="000A77C5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2</w:t>
      </w:r>
      <w:r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  <w:t>/SP/TK</w:t>
      </w:r>
      <w:r w:rsidR="002640F2"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  <w:t>M</w:t>
      </w:r>
      <w:r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  <w:t>-ASEAN2023</w:t>
      </w:r>
      <w:r w:rsidR="007A77FD"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  <w:t>/</w:t>
      </w:r>
      <w:r w:rsidR="0084190E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ENG</w:t>
      </w:r>
      <w:r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  <w:t>/</w:t>
      </w:r>
      <w:r w:rsidR="00A44839" w:rsidRPr="00A4483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9</w:t>
      </w:r>
      <w:r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  <w:t>/2023</w:t>
      </w:r>
    </w:p>
    <w:p w:rsidR="006641E0" w:rsidRDefault="00465798" w:rsidP="00654A1F">
      <w:pPr>
        <w:spacing w:after="0" w:line="240" w:lineRule="auto"/>
        <w:ind w:leftChars="0" w:left="0" w:firstLineChars="0" w:firstLine="0"/>
        <w:rPr>
          <w:rFonts w:ascii="Calibri" w:hAnsi="Calibri" w:cs="Calibri"/>
          <w:b/>
          <w:bCs/>
          <w:sz w:val="10"/>
          <w:szCs w:val="10"/>
          <w:lang w:val="id-ID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  <w:br/>
      </w:r>
    </w:p>
    <w:p w:rsidR="0084190E" w:rsidRDefault="0084190E" w:rsidP="000A77C5">
      <w:pPr>
        <w:pStyle w:val="NormalWeb"/>
        <w:spacing w:before="0" w:beforeAutospacing="0" w:after="0" w:afterAutospacing="0"/>
        <w:ind w:left="0" w:hanging="2"/>
        <w:jc w:val="center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lang w:val="en-US"/>
        </w:rPr>
        <w:t>Indonesia’s Chairmanship Strengthens Collaboration Among ASEAN Countries and Dialog</w:t>
      </w:r>
      <w:r w:rsidR="004F0E74">
        <w:rPr>
          <w:rFonts w:ascii="Calibri" w:hAnsi="Calibri" w:cs="Calibri"/>
          <w:b/>
          <w:bCs/>
          <w:color w:val="000000"/>
          <w:lang w:val="en-US"/>
        </w:rPr>
        <w:t xml:space="preserve">ue </w:t>
      </w:r>
      <w:r>
        <w:rPr>
          <w:rFonts w:ascii="Calibri" w:hAnsi="Calibri" w:cs="Calibri"/>
          <w:b/>
          <w:bCs/>
          <w:color w:val="000000"/>
          <w:lang w:val="en-US"/>
        </w:rPr>
        <w:t xml:space="preserve">Partners </w:t>
      </w:r>
    </w:p>
    <w:p w:rsidR="0084190E" w:rsidRPr="00936E0C" w:rsidRDefault="0084190E" w:rsidP="000A77C5">
      <w:pPr>
        <w:pStyle w:val="NormalWeb"/>
        <w:spacing w:before="0" w:beforeAutospacing="0" w:after="0" w:afterAutospacing="0"/>
        <w:ind w:left="0" w:hanging="2"/>
        <w:jc w:val="both"/>
        <w:rPr>
          <w:lang w:val="en-ID"/>
        </w:rPr>
      </w:pPr>
    </w:p>
    <w:p w:rsidR="0084190E" w:rsidRDefault="00EA33BA" w:rsidP="0084190E">
      <w:pPr>
        <w:pStyle w:val="NormalWeb"/>
        <w:spacing w:before="0" w:beforeAutospacing="0" w:after="0" w:afterAutospacing="0"/>
        <w:ind w:left="0" w:hanging="2"/>
        <w:jc w:val="both"/>
        <w:rPr>
          <w:rFonts w:ascii="Calibri" w:eastAsia="Times New Roman" w:hAnsi="Calibri" w:cs="Calibri"/>
          <w:bCs/>
          <w:lang w:val="en-US"/>
        </w:rPr>
      </w:pPr>
      <w:r w:rsidRPr="00936E0C">
        <w:rPr>
          <w:rFonts w:ascii="Calibri" w:eastAsia="Times New Roman" w:hAnsi="Calibri" w:cs="Calibri"/>
          <w:b/>
          <w:bCs/>
          <w:lang w:val="en-ID"/>
        </w:rPr>
        <w:t xml:space="preserve">Jakarta,  September </w:t>
      </w:r>
      <w:r w:rsidR="0084190E">
        <w:rPr>
          <w:rFonts w:ascii="Calibri" w:eastAsia="Times New Roman" w:hAnsi="Calibri" w:cs="Calibri"/>
          <w:b/>
          <w:bCs/>
          <w:lang w:val="en-US"/>
        </w:rPr>
        <w:t xml:space="preserve">4, </w:t>
      </w:r>
      <w:r w:rsidRPr="00936E0C">
        <w:rPr>
          <w:rFonts w:ascii="Calibri" w:eastAsia="Times New Roman" w:hAnsi="Calibri" w:cs="Calibri"/>
          <w:b/>
          <w:bCs/>
          <w:lang w:val="en-ID"/>
        </w:rPr>
        <w:t>2023</w:t>
      </w:r>
      <w:r w:rsidRPr="00936E0C">
        <w:rPr>
          <w:rFonts w:ascii="Calibri" w:eastAsia="Times New Roman" w:hAnsi="Calibri" w:cs="Calibri"/>
          <w:bCs/>
          <w:lang w:val="en-ID"/>
        </w:rPr>
        <w:t xml:space="preserve"> –</w:t>
      </w:r>
      <w:r>
        <w:rPr>
          <w:rFonts w:ascii="Calibri" w:eastAsia="Times New Roman" w:hAnsi="Calibri" w:cs="Calibri"/>
          <w:bCs/>
          <w:lang w:val="en-US"/>
        </w:rPr>
        <w:t xml:space="preserve"> </w:t>
      </w:r>
      <w:r w:rsidR="0084190E">
        <w:rPr>
          <w:rFonts w:ascii="Calibri" w:eastAsia="Times New Roman" w:hAnsi="Calibri" w:cs="Calibri"/>
          <w:bCs/>
          <w:lang w:val="en-US"/>
        </w:rPr>
        <w:t>Vice Minister of Trade</w:t>
      </w:r>
      <w:r w:rsidR="004F0E74">
        <w:rPr>
          <w:rFonts w:ascii="Calibri" w:eastAsia="Times New Roman" w:hAnsi="Calibri" w:cs="Calibri"/>
          <w:bCs/>
          <w:lang w:val="en-US"/>
        </w:rPr>
        <w:t>,</w:t>
      </w:r>
      <w:r w:rsidR="0084190E">
        <w:rPr>
          <w:rFonts w:ascii="Calibri" w:eastAsia="Times New Roman" w:hAnsi="Calibri" w:cs="Calibri"/>
          <w:bCs/>
          <w:lang w:val="en-US"/>
        </w:rPr>
        <w:t xml:space="preserve"> Jerry Sambuaga</w:t>
      </w:r>
      <w:r w:rsidR="004F0E74">
        <w:rPr>
          <w:rFonts w:ascii="Calibri" w:eastAsia="Times New Roman" w:hAnsi="Calibri" w:cs="Calibri"/>
          <w:bCs/>
          <w:lang w:val="en-US"/>
        </w:rPr>
        <w:t>,</w:t>
      </w:r>
      <w:r w:rsidR="0084190E">
        <w:rPr>
          <w:rFonts w:ascii="Calibri" w:eastAsia="Times New Roman" w:hAnsi="Calibri" w:cs="Calibri"/>
          <w:bCs/>
          <w:lang w:val="en-US"/>
        </w:rPr>
        <w:t xml:space="preserve"> said Indonesia’s Chairmanship of ASEAN in 2023 will strengthen collaboration among ASEAN </w:t>
      </w:r>
      <w:r w:rsidR="004F0E74">
        <w:rPr>
          <w:rFonts w:ascii="Calibri" w:eastAsia="Times New Roman" w:hAnsi="Calibri" w:cs="Calibri"/>
          <w:bCs/>
          <w:lang w:val="en-US"/>
        </w:rPr>
        <w:t>member</w:t>
      </w:r>
      <w:r w:rsidR="0084190E">
        <w:rPr>
          <w:rFonts w:ascii="Calibri" w:eastAsia="Times New Roman" w:hAnsi="Calibri" w:cs="Calibri"/>
          <w:bCs/>
          <w:lang w:val="en-US"/>
        </w:rPr>
        <w:t xml:space="preserve"> </w:t>
      </w:r>
      <w:r w:rsidR="006C2156">
        <w:rPr>
          <w:rFonts w:ascii="Calibri" w:eastAsia="Times New Roman" w:hAnsi="Calibri" w:cs="Calibri"/>
          <w:bCs/>
          <w:lang w:val="en-US"/>
        </w:rPr>
        <w:t xml:space="preserve">states </w:t>
      </w:r>
      <w:r w:rsidR="0084190E">
        <w:rPr>
          <w:rFonts w:ascii="Calibri" w:eastAsia="Times New Roman" w:hAnsi="Calibri" w:cs="Calibri"/>
          <w:bCs/>
          <w:lang w:val="en-US"/>
        </w:rPr>
        <w:t>and dialog</w:t>
      </w:r>
      <w:r w:rsidR="004F0E74">
        <w:rPr>
          <w:rFonts w:ascii="Calibri" w:eastAsia="Times New Roman" w:hAnsi="Calibri" w:cs="Calibri"/>
          <w:bCs/>
          <w:lang w:val="en-US"/>
        </w:rPr>
        <w:t>ue</w:t>
      </w:r>
      <w:r w:rsidR="0084190E">
        <w:rPr>
          <w:rFonts w:ascii="Calibri" w:eastAsia="Times New Roman" w:hAnsi="Calibri" w:cs="Calibri"/>
          <w:bCs/>
          <w:lang w:val="en-US"/>
        </w:rPr>
        <w:t xml:space="preserve"> partners. </w:t>
      </w:r>
      <w:r w:rsidR="0084190E" w:rsidRPr="0084190E">
        <w:rPr>
          <w:rFonts w:ascii="Calibri" w:eastAsia="Times New Roman" w:hAnsi="Calibri" w:cs="Calibri"/>
          <w:bCs/>
          <w:lang w:val="en-US"/>
        </w:rPr>
        <w:t xml:space="preserve">Thus, countries in the Southeast Asian region can </w:t>
      </w:r>
      <w:r w:rsidR="00936E0C">
        <w:rPr>
          <w:rFonts w:ascii="Calibri" w:eastAsia="Times New Roman" w:hAnsi="Calibri" w:cs="Calibri"/>
          <w:bCs/>
          <w:lang w:val="en-US"/>
        </w:rPr>
        <w:t>face</w:t>
      </w:r>
      <w:r w:rsidR="006C2156" w:rsidRPr="006C2156">
        <w:rPr>
          <w:rFonts w:ascii="Calibri" w:eastAsia="Times New Roman" w:hAnsi="Calibri" w:cs="Calibri"/>
          <w:bCs/>
          <w:lang w:val="en-US"/>
        </w:rPr>
        <w:t xml:space="preserve"> </w:t>
      </w:r>
      <w:r w:rsidR="0084190E" w:rsidRPr="0084190E">
        <w:rPr>
          <w:rFonts w:ascii="Calibri" w:eastAsia="Times New Roman" w:hAnsi="Calibri" w:cs="Calibri"/>
          <w:bCs/>
          <w:lang w:val="en-US"/>
        </w:rPr>
        <w:t xml:space="preserve">various </w:t>
      </w:r>
      <w:r w:rsidR="00936E0C" w:rsidRPr="00936E0C">
        <w:rPr>
          <w:rFonts w:ascii="Calibri" w:eastAsia="Times New Roman" w:hAnsi="Calibri" w:cs="Calibri"/>
          <w:bCs/>
          <w:lang w:val="en-US"/>
        </w:rPr>
        <w:t xml:space="preserve">current </w:t>
      </w:r>
      <w:r w:rsidR="0084190E" w:rsidRPr="0084190E">
        <w:rPr>
          <w:rFonts w:ascii="Calibri" w:eastAsia="Times New Roman" w:hAnsi="Calibri" w:cs="Calibri"/>
          <w:bCs/>
          <w:lang w:val="en-US"/>
        </w:rPr>
        <w:t xml:space="preserve">challenges </w:t>
      </w:r>
      <w:r w:rsidR="00936E0C">
        <w:rPr>
          <w:rFonts w:ascii="Calibri" w:eastAsia="Times New Roman" w:hAnsi="Calibri" w:cs="Calibri"/>
          <w:bCs/>
          <w:lang w:val="en-US"/>
        </w:rPr>
        <w:t>to</w:t>
      </w:r>
      <w:r w:rsidR="0084190E" w:rsidRPr="0084190E">
        <w:rPr>
          <w:rFonts w:ascii="Calibri" w:eastAsia="Times New Roman" w:hAnsi="Calibri" w:cs="Calibri"/>
          <w:bCs/>
          <w:lang w:val="en-US"/>
        </w:rPr>
        <w:t xml:space="preserve"> the global economy together.</w:t>
      </w:r>
    </w:p>
    <w:p w:rsidR="0084190E" w:rsidRDefault="0084190E" w:rsidP="000A77C5">
      <w:pPr>
        <w:pStyle w:val="NormalWeb"/>
        <w:spacing w:before="0" w:beforeAutospacing="0" w:after="0" w:afterAutospacing="0"/>
        <w:ind w:left="0" w:hanging="2"/>
        <w:jc w:val="both"/>
        <w:rPr>
          <w:rFonts w:ascii="Calibri" w:eastAsia="Times New Roman" w:hAnsi="Calibri" w:cs="Calibri"/>
          <w:bCs/>
          <w:lang w:val="en-US"/>
        </w:rPr>
      </w:pPr>
    </w:p>
    <w:p w:rsidR="000A77C5" w:rsidRDefault="0084190E" w:rsidP="000A77C5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4"/>
          <w:szCs w:val="24"/>
          <w:lang w:val="en-ID" w:eastAsia="en-ID"/>
        </w:rPr>
      </w:pPr>
      <w:r w:rsidRPr="0084190E">
        <w:rPr>
          <w:rFonts w:ascii="Calibri" w:eastAsia="Times New Roman" w:hAnsi="Calibri" w:cs="Calibri"/>
          <w:position w:val="0"/>
          <w:sz w:val="24"/>
          <w:szCs w:val="24"/>
          <w:lang w:val="en-ID" w:eastAsia="en-ID"/>
        </w:rPr>
        <w:t xml:space="preserve">According to Jerry, ASEAN must </w:t>
      </w:r>
      <w:r w:rsidR="00936E0C">
        <w:rPr>
          <w:rFonts w:ascii="Calibri" w:eastAsia="Times New Roman" w:hAnsi="Calibri" w:cs="Calibri"/>
          <w:position w:val="0"/>
          <w:sz w:val="24"/>
          <w:szCs w:val="24"/>
          <w:lang w:val="en-ID" w:eastAsia="en-ID"/>
        </w:rPr>
        <w:t>push for</w:t>
      </w:r>
      <w:r w:rsidRPr="0084190E">
        <w:rPr>
          <w:rFonts w:ascii="Calibri" w:eastAsia="Times New Roman" w:hAnsi="Calibri" w:cs="Calibri"/>
          <w:position w:val="0"/>
          <w:sz w:val="24"/>
          <w:szCs w:val="24"/>
          <w:lang w:val="en-ID" w:eastAsia="en-ID"/>
        </w:rPr>
        <w:t xml:space="preserve"> a regulatory system that is mutually agreed upon and recognized </w:t>
      </w:r>
      <w:r w:rsidR="006C2156">
        <w:rPr>
          <w:rFonts w:ascii="Calibri" w:eastAsia="Times New Roman" w:hAnsi="Calibri" w:cs="Calibri"/>
          <w:position w:val="0"/>
          <w:sz w:val="24"/>
          <w:szCs w:val="24"/>
          <w:lang w:val="en-ID" w:eastAsia="en-ID"/>
        </w:rPr>
        <w:t>by its</w:t>
      </w:r>
      <w:r w:rsidRPr="0084190E">
        <w:rPr>
          <w:rFonts w:ascii="Calibri" w:eastAsia="Times New Roman" w:hAnsi="Calibri" w:cs="Calibri"/>
          <w:position w:val="0"/>
          <w:sz w:val="24"/>
          <w:szCs w:val="24"/>
          <w:lang w:val="en-ID" w:eastAsia="en-ID"/>
        </w:rPr>
        <w:t xml:space="preserve"> members and dialogue partners.</w:t>
      </w:r>
    </w:p>
    <w:p w:rsidR="000A77C5" w:rsidRDefault="000A77C5" w:rsidP="000A77C5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</w:pPr>
    </w:p>
    <w:p w:rsidR="0084190E" w:rsidRDefault="0084190E" w:rsidP="000A77C5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4"/>
          <w:szCs w:val="24"/>
          <w:lang w:val="en-ID" w:eastAsia="en-ID"/>
        </w:rPr>
      </w:pPr>
      <w:r w:rsidRPr="0084190E">
        <w:rPr>
          <w:rFonts w:ascii="Calibri" w:eastAsia="Times New Roman" w:hAnsi="Calibri" w:cs="Calibri"/>
          <w:position w:val="0"/>
          <w:sz w:val="24"/>
          <w:szCs w:val="24"/>
          <w:lang w:val="en-ID" w:eastAsia="en-ID"/>
        </w:rPr>
        <w:t>"ASEAN must also minimize provisions that prevent businesses from gaining benefits from intra-ASEAN trade and other dialogue partners,"</w:t>
      </w:r>
      <w:r>
        <w:rPr>
          <w:rFonts w:ascii="Calibri" w:eastAsia="Times New Roman" w:hAnsi="Calibri" w:cs="Calibri"/>
          <w:position w:val="0"/>
          <w:sz w:val="24"/>
          <w:szCs w:val="24"/>
          <w:lang w:val="en-ID" w:eastAsia="en-ID"/>
        </w:rPr>
        <w:t xml:space="preserve"> he said </w:t>
      </w:r>
      <w:r w:rsidR="006C2156">
        <w:rPr>
          <w:rFonts w:ascii="Calibri" w:eastAsia="Times New Roman" w:hAnsi="Calibri" w:cs="Calibri"/>
          <w:position w:val="0"/>
          <w:sz w:val="24"/>
          <w:szCs w:val="24"/>
          <w:lang w:val="en-ID" w:eastAsia="en-ID"/>
        </w:rPr>
        <w:t xml:space="preserve">on the second day of </w:t>
      </w:r>
      <w:r>
        <w:rPr>
          <w:rFonts w:ascii="Calibri" w:eastAsia="Times New Roman" w:hAnsi="Calibri" w:cs="Calibri"/>
          <w:position w:val="0"/>
          <w:sz w:val="24"/>
          <w:szCs w:val="24"/>
          <w:lang w:val="en-ID" w:eastAsia="en-ID"/>
        </w:rPr>
        <w:t>the ASEAN Investment Forum 2023 as quoted in a press release on Monday (9 September 2023).</w:t>
      </w:r>
    </w:p>
    <w:p w:rsidR="0084190E" w:rsidRDefault="0084190E" w:rsidP="000A77C5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4"/>
          <w:szCs w:val="24"/>
          <w:lang w:val="en-ID" w:eastAsia="en-ID"/>
        </w:rPr>
      </w:pPr>
    </w:p>
    <w:p w:rsidR="0084190E" w:rsidRDefault="0084190E" w:rsidP="000A77C5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</w:pP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The regulatory system in question is </w:t>
      </w:r>
      <w:r w:rsidR="006C2156" w:rsidRPr="006C2156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outlined </w:t>
      </w:r>
      <w:r w:rsidR="00545AA5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in the ASEAN Comprehensive Investment Agreement (ACIA) which prioritizes four pillars of investment, namely liberalization, protection, promotion, and facilitation. </w:t>
      </w:r>
    </w:p>
    <w:p w:rsidR="00545AA5" w:rsidRDefault="00545AA5" w:rsidP="000A77C5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</w:pPr>
    </w:p>
    <w:p w:rsidR="000A77C5" w:rsidRDefault="00545AA5" w:rsidP="000A77C5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</w:pP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The fourth will create an integrated and cohesive economic achievement. </w:t>
      </w:r>
      <w:r w:rsidR="006C2156" w:rsidRPr="006C2156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Consequently</w:t>
      </w:r>
      <w:r w:rsidRPr="00545AA5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, people will </w:t>
      </w:r>
      <w:r w:rsidR="006C2156" w:rsidRPr="006C2156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experience </w:t>
      </w:r>
      <w:r w:rsidRPr="00545AA5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equitable development and inclusive growth.</w:t>
      </w:r>
    </w:p>
    <w:p w:rsidR="000A77C5" w:rsidRDefault="000A77C5" w:rsidP="000A77C5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4"/>
          <w:szCs w:val="24"/>
          <w:lang w:val="en-ID" w:eastAsia="en-ID"/>
        </w:rPr>
      </w:pPr>
    </w:p>
    <w:p w:rsidR="00545AA5" w:rsidRDefault="00545AA5" w:rsidP="000A77C5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4"/>
          <w:szCs w:val="24"/>
          <w:lang w:val="en-ID" w:eastAsia="en-ID"/>
        </w:rPr>
      </w:pPr>
      <w:r w:rsidRPr="00545AA5">
        <w:rPr>
          <w:rFonts w:ascii="Calibri" w:eastAsia="Times New Roman" w:hAnsi="Calibri" w:cs="Calibri"/>
          <w:position w:val="0"/>
          <w:sz w:val="24"/>
          <w:szCs w:val="24"/>
          <w:lang w:val="en-ID" w:eastAsia="en-ID"/>
        </w:rPr>
        <w:t xml:space="preserve">"Potential challenges in simplifying ASEAN member states' policies may come from </w:t>
      </w:r>
      <w:r w:rsidR="006C2156">
        <w:rPr>
          <w:rFonts w:ascii="Calibri" w:eastAsia="Times New Roman" w:hAnsi="Calibri" w:cs="Calibri"/>
          <w:position w:val="0"/>
          <w:sz w:val="24"/>
          <w:szCs w:val="24"/>
          <w:lang w:val="en-ID" w:eastAsia="en-ID"/>
        </w:rPr>
        <w:t>d</w:t>
      </w:r>
      <w:r w:rsidR="006C2156" w:rsidRPr="006C2156">
        <w:rPr>
          <w:rFonts w:ascii="Calibri" w:eastAsia="Times New Roman" w:hAnsi="Calibri" w:cs="Calibri"/>
          <w:position w:val="0"/>
          <w:sz w:val="24"/>
          <w:szCs w:val="24"/>
          <w:lang w:val="en-ID" w:eastAsia="en-ID"/>
        </w:rPr>
        <w:t xml:space="preserve">iffering </w:t>
      </w:r>
      <w:r w:rsidRPr="00545AA5">
        <w:rPr>
          <w:rFonts w:ascii="Calibri" w:eastAsia="Times New Roman" w:hAnsi="Calibri" w:cs="Calibri"/>
          <w:position w:val="0"/>
          <w:sz w:val="24"/>
          <w:szCs w:val="24"/>
          <w:lang w:val="en-ID" w:eastAsia="en-ID"/>
        </w:rPr>
        <w:t>stages of economic and industrial development," he said.</w:t>
      </w:r>
    </w:p>
    <w:p w:rsidR="00545AA5" w:rsidRDefault="00545AA5" w:rsidP="000A77C5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4"/>
          <w:szCs w:val="24"/>
          <w:lang w:val="en-ID" w:eastAsia="en-ID"/>
        </w:rPr>
      </w:pPr>
    </w:p>
    <w:p w:rsidR="00545AA5" w:rsidRDefault="00545AA5" w:rsidP="000A77C5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</w:pP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In addressing this issue, he said, the ASEAN Secretariat could provide greater efficiency and effective implementation of ASEAN activities in promoting regulatory cooperation for ASEAN investment. </w:t>
      </w:r>
    </w:p>
    <w:p w:rsidR="00545AA5" w:rsidRDefault="00545AA5" w:rsidP="000A77C5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</w:pPr>
    </w:p>
    <w:p w:rsidR="000A77C5" w:rsidRDefault="00545AA5" w:rsidP="000A77C5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</w:pP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“The ASEAN Secretariat plays an essential role in providing analysis and strategic recommendation to promote ASEAN investment,” stated the </w:t>
      </w:r>
      <w:r w:rsidR="006C2156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vice minister</w:t>
      </w: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. </w:t>
      </w:r>
    </w:p>
    <w:p w:rsidR="00E7706F" w:rsidRDefault="00E7706F" w:rsidP="000A77C5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4"/>
          <w:szCs w:val="24"/>
          <w:lang w:val="en-ID" w:eastAsia="en-ID"/>
        </w:rPr>
      </w:pPr>
    </w:p>
    <w:p w:rsidR="000A77C5" w:rsidRDefault="006C2156" w:rsidP="000A77C5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4"/>
          <w:szCs w:val="24"/>
          <w:lang w:val="en-ID" w:eastAsia="en-ID"/>
        </w:rPr>
      </w:pP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T</w:t>
      </w:r>
      <w:r w:rsidR="00E7706F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he ASEAN Investment Forum 2023 is a side event in the ASEAN Business and Investment Summit (ABIS) 2023 </w:t>
      </w: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taking place from 2</w:t>
      </w:r>
      <w:r w:rsidR="00E7706F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</w:t>
      </w: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to </w:t>
      </w:r>
      <w:r w:rsidR="00E7706F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7 September 2023.  </w:t>
      </w:r>
    </w:p>
    <w:p w:rsidR="00E7706F" w:rsidRDefault="00E7706F" w:rsidP="000A77C5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</w:pPr>
    </w:p>
    <w:p w:rsidR="00E7706F" w:rsidRDefault="00E7706F" w:rsidP="000A77C5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</w:pP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ABIS is a part of the 43</w:t>
      </w:r>
      <w:r w:rsidRPr="00E7706F">
        <w:rPr>
          <w:rFonts w:ascii="Calibri" w:eastAsia="Times New Roman" w:hAnsi="Calibri" w:cs="Calibri"/>
          <w:color w:val="000000"/>
          <w:position w:val="0"/>
          <w:sz w:val="24"/>
          <w:szCs w:val="24"/>
          <w:vertAlign w:val="superscript"/>
          <w:lang w:val="en-ID" w:eastAsia="en-ID"/>
        </w:rPr>
        <w:t>rd</w:t>
      </w: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ASEAN Summit of the </w:t>
      </w:r>
      <w:r w:rsidRPr="00E7706F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Association of Southeast Asian Nations (ASEAN)</w:t>
      </w: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which will take place on </w:t>
      </w:r>
      <w:r w:rsidR="006C2156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5—7 </w:t>
      </w: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September 2023 at Jakarta Convention Center (JCC), Jakarta.</w:t>
      </w:r>
    </w:p>
    <w:p w:rsidR="000A77C5" w:rsidRDefault="000A77C5" w:rsidP="000A77C5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4"/>
          <w:szCs w:val="24"/>
          <w:lang w:val="en-ID" w:eastAsia="en-ID"/>
        </w:rPr>
      </w:pPr>
    </w:p>
    <w:p w:rsidR="00E7706F" w:rsidRDefault="00E7706F" w:rsidP="00E7706F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</w:pP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lastRenderedPageBreak/>
        <w:t>A total of 22 countries will attend this prestigious event, including 11 ASEAN members</w:t>
      </w:r>
      <w:r w:rsidR="006C2156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states</w:t>
      </w: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, </w:t>
      </w:r>
      <w:r w:rsidR="006C2156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including </w:t>
      </w: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Indonesia, Singapore, Thailand, the Philippines, Brunei Darussalam, Viet</w:t>
      </w:r>
      <w:r w:rsidR="004A52C9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N</w:t>
      </w: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am, Laos, Myanmar, Cambodia, and Timor</w:t>
      </w:r>
      <w:r w:rsidR="004A52C9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-</w:t>
      </w: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Leste. </w:t>
      </w:r>
    </w:p>
    <w:p w:rsidR="000A77C5" w:rsidRDefault="000A77C5" w:rsidP="000A77C5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</w:pPr>
    </w:p>
    <w:p w:rsidR="00F73BEB" w:rsidRDefault="00F73BEB" w:rsidP="000A77C5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</w:pP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Furthermore, nine </w:t>
      </w:r>
      <w:r w:rsidR="006C2156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invited </w:t>
      </w: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partner countries </w:t>
      </w:r>
      <w:r w:rsidR="006C2156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including </w:t>
      </w: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the Republic of Korea, India, Japan, the People’s Republic of China, New Zealand, Canada, Australia, Russia, and the United States (USA)</w:t>
      </w:r>
      <w:r w:rsidR="006C2156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have confirmed t</w:t>
      </w:r>
      <w:r w:rsidR="00DF13F9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heir </w:t>
      </w:r>
      <w:r w:rsidR="006C2156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attend</w:t>
      </w:r>
      <w:r w:rsidR="00DF13F9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ance at</w:t>
      </w:r>
      <w:r w:rsidR="006C2156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the Summit</w:t>
      </w:r>
      <w:r w:rsidR="00DF13F9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.</w:t>
      </w:r>
    </w:p>
    <w:p w:rsidR="00F73BEB" w:rsidRDefault="00F73BEB" w:rsidP="000A77C5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</w:pP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</w:t>
      </w:r>
    </w:p>
    <w:p w:rsidR="000A77C5" w:rsidRDefault="00F73BEB" w:rsidP="00F73BEB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</w:pPr>
      <w:r w:rsidRPr="00F73BEB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In addition, two other countries, namely, Bangladesh as the Chair of the Indian Ocean Rim Association (IORA) and </w:t>
      </w:r>
      <w:r w:rsidR="00DF13F9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the </w:t>
      </w:r>
      <w:r w:rsidRPr="00F73BEB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Cooks Island as the Chair of the Pacific Island Forum (PIF) will be present at the 43</w:t>
      </w:r>
      <w:r w:rsidRPr="00F73BEB">
        <w:rPr>
          <w:rFonts w:ascii="Calibri" w:eastAsia="Times New Roman" w:hAnsi="Calibri" w:cs="Calibri"/>
          <w:color w:val="000000"/>
          <w:position w:val="0"/>
          <w:sz w:val="24"/>
          <w:szCs w:val="24"/>
          <w:vertAlign w:val="superscript"/>
          <w:lang w:val="en-ID" w:eastAsia="en-ID"/>
        </w:rPr>
        <w:t>rd</w:t>
      </w: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</w:t>
      </w:r>
      <w:r w:rsidRPr="00F73BEB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ASEAN Summit.</w:t>
      </w: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</w:t>
      </w:r>
      <w:r w:rsidRPr="00F73BEB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International organizations such as the United Nations (UN), </w:t>
      </w:r>
      <w:r w:rsidR="00DF13F9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the </w:t>
      </w:r>
      <w:r w:rsidRPr="00F73BEB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World Bank, </w:t>
      </w:r>
      <w:r w:rsidR="00DF13F9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the </w:t>
      </w:r>
      <w:r w:rsidRPr="00F73BEB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International Monetary Fund (IMF), </w:t>
      </w:r>
      <w:r w:rsidR="00DF13F9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the </w:t>
      </w:r>
      <w:r w:rsidRPr="00F73BEB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World Economic Forum, IORA, and PIF </w:t>
      </w: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will </w:t>
      </w:r>
      <w:r w:rsidRPr="00F73BEB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also participate in the event.</w:t>
      </w:r>
    </w:p>
    <w:p w:rsidR="00565858" w:rsidRDefault="00565858" w:rsidP="000A77C5">
      <w:pPr>
        <w:spacing w:after="0" w:line="240" w:lineRule="auto"/>
        <w:ind w:leftChars="0" w:left="0" w:firstLineChars="0" w:hanging="2"/>
        <w:jc w:val="both"/>
        <w:textAlignment w:val="auto"/>
        <w:outlineLvl w:val="9"/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</w:pPr>
    </w:p>
    <w:p w:rsidR="00F73BEB" w:rsidRDefault="00F73BEB" w:rsidP="00565858">
      <w:pPr>
        <w:shd w:val="clear" w:color="auto" w:fill="FFFFFF"/>
        <w:spacing w:before="120" w:after="240" w:line="240" w:lineRule="auto"/>
        <w:ind w:left="-2" w:firstLineChars="0" w:firstLine="0"/>
        <w:jc w:val="both"/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</w:pPr>
      <w:r w:rsidRPr="00F73BEB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The President of the Republic of Indonesia Joko Widodo will open the 43</w:t>
      </w:r>
      <w:r w:rsidRPr="00F73BEB">
        <w:rPr>
          <w:rFonts w:ascii="Calibri" w:eastAsia="Times New Roman" w:hAnsi="Calibri" w:cs="Calibri"/>
          <w:color w:val="000000"/>
          <w:position w:val="0"/>
          <w:sz w:val="24"/>
          <w:szCs w:val="24"/>
          <w:vertAlign w:val="superscript"/>
          <w:lang w:val="en-ID" w:eastAsia="en-ID"/>
        </w:rPr>
        <w:t>rd</w:t>
      </w: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</w:t>
      </w:r>
      <w:r w:rsidRPr="00F73BEB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ASEAN Summit, and chair 12 meetings.</w:t>
      </w: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The series of meetings to be chaired </w:t>
      </w:r>
      <w:r w:rsidR="00DF13F9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include </w:t>
      </w: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the 43</w:t>
      </w:r>
      <w:r w:rsidRPr="00F73BEB">
        <w:rPr>
          <w:rFonts w:ascii="Calibri" w:eastAsia="Times New Roman" w:hAnsi="Calibri" w:cs="Calibri"/>
          <w:color w:val="000000"/>
          <w:position w:val="0"/>
          <w:sz w:val="24"/>
          <w:szCs w:val="24"/>
          <w:vertAlign w:val="superscript"/>
          <w:lang w:val="en-ID" w:eastAsia="en-ID"/>
        </w:rPr>
        <w:t>rd</w:t>
      </w: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Summit in plenary and retreat format, the 26</w:t>
      </w:r>
      <w:r w:rsidRPr="00F73BEB">
        <w:rPr>
          <w:rFonts w:ascii="Calibri" w:eastAsia="Times New Roman" w:hAnsi="Calibri" w:cs="Calibri"/>
          <w:color w:val="000000"/>
          <w:position w:val="0"/>
          <w:sz w:val="24"/>
          <w:szCs w:val="24"/>
          <w:vertAlign w:val="superscript"/>
          <w:lang w:val="en-ID" w:eastAsia="en-ID"/>
        </w:rPr>
        <w:t>th</w:t>
      </w: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ASEAN-China Summit, the 24</w:t>
      </w:r>
      <w:r w:rsidRPr="00F73BEB">
        <w:rPr>
          <w:rFonts w:ascii="Calibri" w:eastAsia="Times New Roman" w:hAnsi="Calibri" w:cs="Calibri"/>
          <w:color w:val="000000"/>
          <w:position w:val="0"/>
          <w:sz w:val="24"/>
          <w:szCs w:val="24"/>
          <w:vertAlign w:val="superscript"/>
          <w:lang w:val="en-ID" w:eastAsia="en-ID"/>
        </w:rPr>
        <w:t>th</w:t>
      </w: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ASEAN-South Korea Summit, the 26</w:t>
      </w:r>
      <w:r w:rsidRPr="00F73BEB">
        <w:rPr>
          <w:rFonts w:ascii="Calibri" w:eastAsia="Times New Roman" w:hAnsi="Calibri" w:cs="Calibri"/>
          <w:color w:val="000000"/>
          <w:position w:val="0"/>
          <w:sz w:val="24"/>
          <w:szCs w:val="24"/>
          <w:vertAlign w:val="superscript"/>
          <w:lang w:val="en-ID" w:eastAsia="en-ID"/>
        </w:rPr>
        <w:t>th</w:t>
      </w: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ASEAN-Japan Summit, and the 11</w:t>
      </w:r>
      <w:r w:rsidRPr="00F73BEB">
        <w:rPr>
          <w:rFonts w:ascii="Calibri" w:eastAsia="Times New Roman" w:hAnsi="Calibri" w:cs="Calibri"/>
          <w:color w:val="000000"/>
          <w:position w:val="0"/>
          <w:sz w:val="24"/>
          <w:szCs w:val="24"/>
          <w:vertAlign w:val="superscript"/>
          <w:lang w:val="en-ID" w:eastAsia="en-ID"/>
        </w:rPr>
        <w:t>th</w:t>
      </w: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ASEAN-United States Summit. </w:t>
      </w:r>
    </w:p>
    <w:p w:rsidR="00F73BEB" w:rsidRDefault="00F73BEB" w:rsidP="00565858">
      <w:pPr>
        <w:spacing w:after="0" w:line="240" w:lineRule="auto"/>
        <w:ind w:leftChars="0" w:left="0" w:firstLineChars="0" w:hanging="2"/>
        <w:jc w:val="both"/>
        <w:textAlignment w:val="auto"/>
        <w:outlineLvl w:val="9"/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</w:pP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Other </w:t>
      </w:r>
      <w:r w:rsidR="00CF4685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meetings are the ASEAN-Canada Summit, the 26</w:t>
      </w:r>
      <w:r w:rsidR="00CF4685" w:rsidRPr="00CF4685">
        <w:rPr>
          <w:rFonts w:ascii="Calibri" w:eastAsia="Times New Roman" w:hAnsi="Calibri" w:cs="Calibri"/>
          <w:color w:val="000000"/>
          <w:position w:val="0"/>
          <w:sz w:val="24"/>
          <w:szCs w:val="24"/>
          <w:vertAlign w:val="superscript"/>
          <w:lang w:val="en-ID" w:eastAsia="en-ID"/>
        </w:rPr>
        <w:t>th</w:t>
      </w:r>
      <w:r w:rsidR="00CF4685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ASEAN Plus Three Summit, the 20</w:t>
      </w:r>
      <w:r w:rsidR="00CF4685" w:rsidRPr="00CF4685">
        <w:rPr>
          <w:rFonts w:ascii="Calibri" w:eastAsia="Times New Roman" w:hAnsi="Calibri" w:cs="Calibri"/>
          <w:color w:val="000000"/>
          <w:position w:val="0"/>
          <w:sz w:val="24"/>
          <w:szCs w:val="24"/>
          <w:vertAlign w:val="superscript"/>
          <w:lang w:val="en-ID" w:eastAsia="en-ID"/>
        </w:rPr>
        <w:t>th</w:t>
      </w:r>
      <w:r w:rsidR="00CF4685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ASEAN-India Summit, the 3</w:t>
      </w:r>
      <w:r w:rsidR="00CF4685" w:rsidRPr="00CF4685">
        <w:rPr>
          <w:rFonts w:ascii="Calibri" w:eastAsia="Times New Roman" w:hAnsi="Calibri" w:cs="Calibri"/>
          <w:color w:val="000000"/>
          <w:position w:val="0"/>
          <w:sz w:val="24"/>
          <w:szCs w:val="24"/>
          <w:vertAlign w:val="superscript"/>
          <w:lang w:val="en-ID" w:eastAsia="en-ID"/>
        </w:rPr>
        <w:t>rd</w:t>
      </w:r>
      <w:r w:rsidR="00CF4685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ASEAN-Australia Summit, the 18</w:t>
      </w:r>
      <w:r w:rsidR="00CF4685" w:rsidRPr="00CF4685">
        <w:rPr>
          <w:rFonts w:ascii="Calibri" w:eastAsia="Times New Roman" w:hAnsi="Calibri" w:cs="Calibri"/>
          <w:color w:val="000000"/>
          <w:position w:val="0"/>
          <w:sz w:val="24"/>
          <w:szCs w:val="24"/>
          <w:vertAlign w:val="superscript"/>
          <w:lang w:val="en-ID" w:eastAsia="en-ID"/>
        </w:rPr>
        <w:t>th</w:t>
      </w:r>
      <w:r w:rsidR="00CF4685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East Asian Summit, and the 13</w:t>
      </w:r>
      <w:r w:rsidR="00CF4685" w:rsidRPr="00CF4685">
        <w:rPr>
          <w:rFonts w:ascii="Calibri" w:eastAsia="Times New Roman" w:hAnsi="Calibri" w:cs="Calibri"/>
          <w:color w:val="000000"/>
          <w:position w:val="0"/>
          <w:sz w:val="24"/>
          <w:szCs w:val="24"/>
          <w:vertAlign w:val="superscript"/>
          <w:lang w:val="en-ID" w:eastAsia="en-ID"/>
        </w:rPr>
        <w:t>th</w:t>
      </w:r>
      <w:r w:rsidR="00CF4685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ASEAN-United Nations Summit. </w:t>
      </w:r>
    </w:p>
    <w:p w:rsidR="009416C8" w:rsidRPr="00936E0C" w:rsidRDefault="009416C8" w:rsidP="00030106">
      <w:pPr>
        <w:spacing w:before="120" w:after="240" w:line="240" w:lineRule="auto"/>
        <w:ind w:leftChars="0" w:left="-2" w:firstLineChars="0" w:firstLine="0"/>
        <w:jc w:val="center"/>
        <w:rPr>
          <w:rFonts w:ascii="Calibri" w:eastAsia="Times New Roman" w:hAnsi="Calibri" w:cs="Calibri"/>
          <w:b/>
          <w:sz w:val="24"/>
          <w:szCs w:val="24"/>
          <w:lang w:val="en-ID"/>
        </w:rPr>
      </w:pPr>
      <w:r w:rsidRPr="009416C8">
        <w:rPr>
          <w:rFonts w:ascii="Calibri" w:hAnsi="Calibri" w:cs="Calibri"/>
          <w:color w:val="000000"/>
          <w:sz w:val="24"/>
          <w:szCs w:val="24"/>
          <w:lang w:val="id-ID"/>
        </w:rPr>
        <w:t>***</w:t>
      </w:r>
    </w:p>
    <w:p w:rsidR="00CF4685" w:rsidRDefault="00CF4685" w:rsidP="00CF4685">
      <w:pPr>
        <w:spacing w:line="240" w:lineRule="auto"/>
        <w:ind w:leftChars="0" w:left="2" w:hanging="2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For more information, please contact:</w:t>
      </w:r>
    </w:p>
    <w:p w:rsidR="00CF4685" w:rsidRDefault="00CF4685" w:rsidP="00CF4685">
      <w:pPr>
        <w:suppressAutoHyphens/>
        <w:spacing w:after="0" w:line="240" w:lineRule="auto"/>
        <w:ind w:leftChars="0" w:left="0" w:firstLineChars="0" w:hanging="2"/>
        <w:outlineLvl w:val="9"/>
        <w:rPr>
          <w:rFonts w:ascii="Calibri" w:eastAsia="Calibri" w:hAnsi="Calibri" w:cs="Calibri"/>
          <w:position w:val="0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position w:val="0"/>
          <w:sz w:val="24"/>
          <w:szCs w:val="24"/>
          <w:lang w:val="en-US"/>
        </w:rPr>
        <w:t xml:space="preserve">Director General of Public Information and Communications of the Ministry of Communications and Informatics – Usman Kansong (0816785320). </w:t>
      </w:r>
    </w:p>
    <w:p w:rsidR="00CF4685" w:rsidRDefault="00CF4685" w:rsidP="00CF4685">
      <w:pPr>
        <w:spacing w:before="120" w:after="240" w:line="240" w:lineRule="auto"/>
        <w:ind w:leftChars="0" w:left="0" w:firstLineChars="0" w:firstLine="0"/>
        <w:jc w:val="both"/>
        <w:rPr>
          <w:rFonts w:ascii="Calibri" w:hAnsi="Calibri" w:cs="Calibri"/>
          <w:color w:val="000000"/>
          <w:sz w:val="24"/>
          <w:szCs w:val="24"/>
          <w:lang w:val="id-ID" w:eastAsia="zh-CN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Get more information at </w:t>
      </w:r>
      <w:hyperlink r:id="rId9" w:history="1">
        <w:r>
          <w:rPr>
            <w:rStyle w:val="Hyperlink"/>
            <w:rFonts w:ascii="Calibri" w:hAnsi="Calibri" w:cs="Calibri"/>
            <w:sz w:val="24"/>
            <w:szCs w:val="24"/>
            <w:lang w:val="en-US" w:eastAsia="zh-CN"/>
          </w:rPr>
          <w:t>http://asean2023.id</w:t>
        </w:r>
      </w:hyperlink>
      <w:r>
        <w:rPr>
          <w:rFonts w:ascii="Calibri" w:hAnsi="Calibri" w:cs="Calibri"/>
          <w:sz w:val="24"/>
          <w:szCs w:val="24"/>
          <w:lang w:val="en-US"/>
        </w:rPr>
        <w:t xml:space="preserve">, </w:t>
      </w:r>
      <w:hyperlink r:id="rId10" w:history="1">
        <w:r>
          <w:rPr>
            <w:rStyle w:val="Hyperlink"/>
            <w:rFonts w:ascii="Calibri" w:hAnsi="Calibri" w:cs="Calibri"/>
            <w:sz w:val="24"/>
            <w:szCs w:val="24"/>
            <w:lang w:val="id-ID" w:eastAsia="zh-CN"/>
          </w:rPr>
          <w:t>https://infopublik.id/kategori/asean-2023</w:t>
        </w:r>
      </w:hyperlink>
      <w:r>
        <w:rPr>
          <w:rFonts w:ascii="Calibri" w:hAnsi="Calibri" w:cs="Calibri"/>
          <w:color w:val="000000"/>
          <w:sz w:val="24"/>
          <w:szCs w:val="24"/>
          <w:lang w:val="id-ID"/>
        </w:rPr>
        <w:t>,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and</w:t>
      </w:r>
      <w:r>
        <w:rPr>
          <w:rFonts w:ascii="Calibri" w:hAnsi="Calibri" w:cs="Calibri"/>
          <w:color w:val="000000"/>
          <w:sz w:val="24"/>
          <w:szCs w:val="24"/>
          <w:lang w:val="id-ID"/>
        </w:rPr>
        <w:t xml:space="preserve"> </w:t>
      </w:r>
      <w:hyperlink r:id="rId11" w:history="1">
        <w:r>
          <w:rPr>
            <w:rStyle w:val="Hyperlink"/>
            <w:rFonts w:ascii="Calibri" w:hAnsi="Calibri" w:cs="Calibri"/>
            <w:color w:val="000000"/>
            <w:sz w:val="24"/>
            <w:szCs w:val="24"/>
            <w:lang w:val="id-ID" w:eastAsia="zh-CN"/>
          </w:rPr>
          <w:t>https://indonesia.go.id/kategori/ragam-asean-2023</w:t>
        </w:r>
      </w:hyperlink>
    </w:p>
    <w:p w:rsidR="00EA33BA" w:rsidRDefault="00373DE9" w:rsidP="00EA33BA">
      <w:pPr>
        <w:spacing w:before="120" w:after="240" w:line="240" w:lineRule="auto"/>
        <w:ind w:leftChars="0" w:left="-2" w:firstLineChars="0" w:firstLine="0"/>
        <w:jc w:val="center"/>
        <w:rPr>
          <w:noProof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>
            <wp:extent cx="6188710" cy="412369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CA" w:rsidRDefault="00474CCA" w:rsidP="00EA33BA">
      <w:pPr>
        <w:spacing w:before="120" w:after="240" w:line="240" w:lineRule="auto"/>
        <w:ind w:leftChars="0" w:left="-2" w:firstLineChars="0" w:firstLine="0"/>
        <w:jc w:val="center"/>
        <w:rPr>
          <w:rFonts w:hint="eastAsia"/>
          <w:noProof/>
          <w:lang w:eastAsia="zh-CN"/>
        </w:rPr>
      </w:pPr>
    </w:p>
    <w:p w:rsidR="00CF4685" w:rsidRDefault="00CF4685" w:rsidP="00CF4685">
      <w:pPr>
        <w:spacing w:before="120" w:after="240" w:line="240" w:lineRule="auto"/>
        <w:ind w:leftChars="0" w:left="-2" w:firstLineChars="0" w:firstLine="0"/>
        <w:jc w:val="both"/>
        <w:rPr>
          <w:rFonts w:ascii="Calibri" w:eastAsia="Times New Roman" w:hAnsi="Calibri" w:cs="Calibri"/>
          <w:bCs/>
          <w:sz w:val="24"/>
          <w:szCs w:val="24"/>
          <w:lang w:val="en-US" w:eastAsia="zh-CN"/>
        </w:rPr>
      </w:pPr>
      <w:r>
        <w:rPr>
          <w:rFonts w:ascii="Calibri" w:eastAsia="Times New Roman" w:hAnsi="Calibri" w:cs="Calibri"/>
          <w:bCs/>
          <w:sz w:val="24"/>
          <w:szCs w:val="24"/>
          <w:lang w:val="en-US" w:eastAsia="zh-CN"/>
        </w:rPr>
        <w:t>Vice Minister of Trade of the Republic of Indonesia Jerry Sambuaga (middle) with Co-Founder and CEO of FinAccel Akshay Garg (left) and the Director of Trade, Investment, and Innovation of UNESCAP Rupa Chanda (right) speaks in the fifth-panel discussion on the second day of ASEAN Investment Forum at the Sultan Hotel, Senayan, Jakarta, Sunday (03 September 2023). Media Center of the 43</w:t>
      </w:r>
      <w:r w:rsidRPr="00CF4685">
        <w:rPr>
          <w:rFonts w:ascii="Calibri" w:eastAsia="Times New Roman" w:hAnsi="Calibri" w:cs="Calibri"/>
          <w:bCs/>
          <w:sz w:val="24"/>
          <w:szCs w:val="24"/>
          <w:vertAlign w:val="superscript"/>
          <w:lang w:val="en-US" w:eastAsia="zh-CN"/>
        </w:rPr>
        <w:t>rd</w:t>
      </w:r>
      <w:r>
        <w:rPr>
          <w:rFonts w:ascii="Calibri" w:eastAsia="Times New Roman" w:hAnsi="Calibri" w:cs="Calibri"/>
          <w:bCs/>
          <w:sz w:val="24"/>
          <w:szCs w:val="24"/>
          <w:lang w:val="en-US" w:eastAsia="zh-CN"/>
        </w:rPr>
        <w:t xml:space="preserve"> ASEAN Summit/</w:t>
      </w:r>
      <w:r w:rsidRPr="00CF4685">
        <w:rPr>
          <w:rFonts w:ascii="Calibri" w:eastAsia="Times New Roman" w:hAnsi="Calibri" w:cs="Calibri"/>
          <w:bCs/>
          <w:sz w:val="24"/>
          <w:szCs w:val="24"/>
          <w:lang w:val="en-US" w:eastAsia="zh-CN"/>
        </w:rPr>
        <w:t xml:space="preserve"> </w:t>
      </w:r>
      <w:r w:rsidRPr="0019431A">
        <w:rPr>
          <w:rFonts w:ascii="Calibri" w:eastAsia="Times New Roman" w:hAnsi="Calibri" w:cs="Calibri"/>
          <w:bCs/>
          <w:sz w:val="24"/>
          <w:szCs w:val="24"/>
          <w:lang w:val="en-US" w:eastAsia="zh-CN"/>
        </w:rPr>
        <w:t>Aditya Pradana Putra/pras.</w:t>
      </w:r>
    </w:p>
    <w:p w:rsidR="00CF4685" w:rsidRDefault="00CF4685" w:rsidP="00EA33BA">
      <w:pPr>
        <w:spacing w:before="120" w:after="240" w:line="240" w:lineRule="auto"/>
        <w:ind w:leftChars="0" w:left="-2" w:firstLineChars="0" w:firstLine="0"/>
        <w:jc w:val="both"/>
        <w:rPr>
          <w:rFonts w:ascii="Calibri" w:eastAsia="Times New Roman" w:hAnsi="Calibri" w:cs="Calibri"/>
          <w:bCs/>
          <w:sz w:val="24"/>
          <w:szCs w:val="24"/>
          <w:lang w:val="en-US" w:eastAsia="zh-CN"/>
        </w:rPr>
      </w:pPr>
    </w:p>
    <w:p w:rsidR="00EA33BA" w:rsidRDefault="0019431A" w:rsidP="00EA33BA">
      <w:pPr>
        <w:spacing w:before="120" w:after="240" w:line="240" w:lineRule="auto"/>
        <w:ind w:leftChars="0" w:left="-2" w:firstLineChars="0" w:firstLine="0"/>
        <w:jc w:val="both"/>
        <w:rPr>
          <w:rFonts w:ascii="Calibri" w:eastAsia="Times New Roman" w:hAnsi="Calibri" w:cs="Calibri"/>
          <w:bCs/>
          <w:sz w:val="24"/>
          <w:szCs w:val="24"/>
          <w:lang w:val="en-US" w:eastAsia="zh-CN"/>
        </w:rPr>
      </w:pPr>
      <w:r>
        <w:rPr>
          <w:rFonts w:ascii="Calibri" w:eastAsia="Times New Roman" w:hAnsi="Calibri" w:cs="Calibri"/>
          <w:bCs/>
          <w:sz w:val="24"/>
          <w:szCs w:val="24"/>
          <w:lang w:val="en-US" w:eastAsia="zh-CN"/>
        </w:rPr>
        <w:br w:type="column"/>
      </w:r>
      <w:r w:rsidR="00373DE9" w:rsidRPr="00437A73">
        <w:rPr>
          <w:rFonts w:ascii="Calibri" w:eastAsia="Times New Roman" w:hAnsi="Calibri" w:cs="Calibri"/>
          <w:bCs/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6188710" cy="412369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685" w:rsidRPr="00EA33BA" w:rsidRDefault="00CF4685" w:rsidP="00CF4685">
      <w:pPr>
        <w:spacing w:before="120" w:after="240" w:line="240" w:lineRule="auto"/>
        <w:ind w:leftChars="0" w:left="-2" w:firstLineChars="0" w:firstLine="0"/>
        <w:jc w:val="both"/>
        <w:rPr>
          <w:rFonts w:ascii="Calibri" w:hAnsi="Calibri" w:cs="Calibri"/>
          <w:color w:val="000000"/>
          <w:sz w:val="24"/>
          <w:szCs w:val="24"/>
          <w:lang w:val="en-US" w:eastAsia="zh-CN"/>
        </w:rPr>
      </w:pPr>
      <w:r>
        <w:rPr>
          <w:rFonts w:ascii="Calibri" w:hAnsi="Calibri" w:cs="Calibri"/>
          <w:color w:val="000000"/>
          <w:sz w:val="24"/>
          <w:szCs w:val="24"/>
          <w:lang w:val="en-US" w:eastAsia="zh-CN"/>
        </w:rPr>
        <w:t>Vice Minister of Trade of the Republic of Indonesia Jerry Sambuaga speaks in the fifth-panel discussion on the second day of the ASEAN Investment Forum at the Sultan Hotel, Senayan, Jakarta, Sunday (03 September 2023). Media Center of the 43</w:t>
      </w:r>
      <w:r w:rsidRPr="00CF4685">
        <w:rPr>
          <w:rFonts w:ascii="Calibri" w:hAnsi="Calibri" w:cs="Calibri"/>
          <w:color w:val="000000"/>
          <w:sz w:val="24"/>
          <w:szCs w:val="24"/>
          <w:vertAlign w:val="superscript"/>
          <w:lang w:val="en-US" w:eastAsia="zh-CN"/>
        </w:rPr>
        <w:t>rd</w:t>
      </w:r>
      <w:r>
        <w:rPr>
          <w:rFonts w:ascii="Calibri" w:hAnsi="Calibri" w:cs="Calibri"/>
          <w:color w:val="000000"/>
          <w:sz w:val="24"/>
          <w:szCs w:val="24"/>
          <w:lang w:val="en-US" w:eastAsia="zh-CN"/>
        </w:rPr>
        <w:t xml:space="preserve"> ASEAN Summit 2023/</w:t>
      </w:r>
      <w:r w:rsidRPr="00CF4685">
        <w:rPr>
          <w:rFonts w:ascii="Calibri" w:hAnsi="Calibri" w:cs="Calibri"/>
          <w:color w:val="000000"/>
          <w:sz w:val="24"/>
          <w:szCs w:val="24"/>
          <w:lang w:val="en-US" w:eastAsia="zh-CN"/>
        </w:rPr>
        <w:t xml:space="preserve"> </w:t>
      </w:r>
      <w:r w:rsidRPr="0019431A">
        <w:rPr>
          <w:rFonts w:ascii="Calibri" w:hAnsi="Calibri" w:cs="Calibri"/>
          <w:color w:val="000000"/>
          <w:sz w:val="24"/>
          <w:szCs w:val="24"/>
          <w:lang w:val="en-US" w:eastAsia="zh-CN"/>
        </w:rPr>
        <w:t>Aditya Pradana Putra/pras.</w:t>
      </w:r>
    </w:p>
    <w:p w:rsidR="0019431A" w:rsidRPr="00EA33BA" w:rsidRDefault="0019431A" w:rsidP="00EA33BA">
      <w:pPr>
        <w:spacing w:before="120" w:after="240" w:line="240" w:lineRule="auto"/>
        <w:ind w:leftChars="0" w:left="-2" w:firstLineChars="0" w:firstLine="0"/>
        <w:jc w:val="both"/>
        <w:rPr>
          <w:rFonts w:ascii="Calibri" w:hAnsi="Calibri" w:cs="Calibri"/>
          <w:color w:val="000000"/>
          <w:sz w:val="24"/>
          <w:szCs w:val="24"/>
          <w:lang w:val="en-US" w:eastAsia="zh-CN"/>
        </w:rPr>
      </w:pPr>
    </w:p>
    <w:sectPr w:rsidR="0019431A" w:rsidRPr="00EA33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7351" w:rsidRDefault="00BE7351">
      <w:pPr>
        <w:spacing w:after="0"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:rsidR="00BE7351" w:rsidRDefault="00BE7351">
      <w:pPr>
        <w:spacing w:after="0"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Slab Black">
    <w:panose1 w:val="020B0604020202020204"/>
    <w:charset w:val="00"/>
    <w:family w:val="auto"/>
    <w:pitch w:val="variable"/>
    <w:sig w:usb0="000004FF" w:usb1="8000405F" w:usb2="00000022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6909" w:rsidRDefault="00F36909">
    <w:pPr>
      <w:ind w:left="0" w:hanging="2"/>
      <w:rPr>
        <w:rFonts w:hint="eastAs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6909" w:rsidRDefault="00F36909">
    <w:pPr>
      <w:tabs>
        <w:tab w:val="center" w:pos="4513"/>
        <w:tab w:val="right" w:pos="9026"/>
      </w:tabs>
      <w:ind w:left="0" w:hanging="2"/>
      <w:rPr>
        <w:rFonts w:hint="eastAsia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6909" w:rsidRDefault="00F36909">
    <w:pPr>
      <w:ind w:left="0" w:hanging="2"/>
      <w:rPr>
        <w:rFonts w:hint="eastAs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7351" w:rsidRDefault="00BE7351">
      <w:pPr>
        <w:spacing w:after="0"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:rsidR="00BE7351" w:rsidRDefault="00BE7351">
      <w:pPr>
        <w:spacing w:after="0"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6909" w:rsidRDefault="00F36909">
    <w:pPr>
      <w:ind w:left="0" w:hanging="2"/>
      <w:rPr>
        <w:rFonts w:hint="eastAs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59"/>
      <w:gridCol w:w="3685"/>
      <w:gridCol w:w="5318"/>
    </w:tblGrid>
    <w:tr w:rsidR="00461BF7" w:rsidTr="008E37B2">
      <w:tc>
        <w:tcPr>
          <w:tcW w:w="959" w:type="dxa"/>
          <w:shd w:val="clear" w:color="auto" w:fill="auto"/>
        </w:tcPr>
        <w:p w:rsidR="00461BF7" w:rsidRDefault="00461BF7" w:rsidP="008A5232">
          <w:pPr>
            <w:pStyle w:val="Header"/>
            <w:ind w:leftChars="0" w:left="0" w:firstLineChars="0" w:firstLine="0"/>
          </w:pPr>
        </w:p>
      </w:tc>
      <w:tc>
        <w:tcPr>
          <w:tcW w:w="3685" w:type="dxa"/>
          <w:shd w:val="clear" w:color="auto" w:fill="auto"/>
        </w:tcPr>
        <w:p w:rsidR="00461BF7" w:rsidRDefault="00461BF7" w:rsidP="008A5232">
          <w:pPr>
            <w:pStyle w:val="Header"/>
            <w:ind w:leftChars="0" w:left="0" w:firstLineChars="0" w:firstLine="0"/>
            <w:rPr>
              <w:rFonts w:hint="eastAsia"/>
              <w:lang w:eastAsia="zh-CN"/>
            </w:rPr>
          </w:pPr>
        </w:p>
      </w:tc>
      <w:tc>
        <w:tcPr>
          <w:tcW w:w="5318" w:type="dxa"/>
          <w:shd w:val="clear" w:color="auto" w:fill="auto"/>
        </w:tcPr>
        <w:p w:rsidR="00461BF7" w:rsidRDefault="00461BF7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:rsidR="002640F2" w:rsidRPr="008A523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 w:hint="eastAsia"/>
              <w:color w:val="000000"/>
              <w:sz w:val="16"/>
              <w:szCs w:val="16"/>
              <w:lang w:eastAsia="zh-CN"/>
            </w:rPr>
          </w:pPr>
        </w:p>
      </w:tc>
    </w:tr>
  </w:tbl>
  <w:p w:rsidR="00F36909" w:rsidRPr="00461BF7" w:rsidRDefault="00373DE9" w:rsidP="00461BF7">
    <w:pPr>
      <w:pStyle w:val="Header"/>
      <w:ind w:left="0" w:hanging="2"/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684530</wp:posOffset>
          </wp:positionH>
          <wp:positionV relativeFrom="page">
            <wp:posOffset>261620</wp:posOffset>
          </wp:positionV>
          <wp:extent cx="668655" cy="1035050"/>
          <wp:effectExtent l="0" t="0" r="0" b="0"/>
          <wp:wrapNone/>
          <wp:docPr id="480259020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6909" w:rsidRDefault="00F36909">
    <w:pPr>
      <w:ind w:left="0" w:hanging="2"/>
      <w:rPr>
        <w:rFonts w:hint="eastAs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949"/>
    <w:multiLevelType w:val="multilevel"/>
    <w:tmpl w:val="C1E2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358DE"/>
    <w:multiLevelType w:val="hybridMultilevel"/>
    <w:tmpl w:val="097ADAC2"/>
    <w:lvl w:ilvl="0" w:tplc="ECA2BF20">
      <w:start w:val="1"/>
      <w:numFmt w:val="bullet"/>
      <w:lvlText w:val="•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45E932E">
      <w:start w:val="1"/>
      <w:numFmt w:val="bullet"/>
      <w:lvlText w:val="•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F16F9EE">
      <w:start w:val="1"/>
      <w:numFmt w:val="bullet"/>
      <w:lvlText w:val="•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B50A3C6">
      <w:start w:val="1"/>
      <w:numFmt w:val="bullet"/>
      <w:lvlText w:val="•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90C9D4E">
      <w:start w:val="1"/>
      <w:numFmt w:val="bullet"/>
      <w:lvlText w:val="•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17E099A">
      <w:start w:val="1"/>
      <w:numFmt w:val="bullet"/>
      <w:lvlText w:val="•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1E03750">
      <w:start w:val="1"/>
      <w:numFmt w:val="bullet"/>
      <w:lvlText w:val="•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E8C7FAE">
      <w:start w:val="1"/>
      <w:numFmt w:val="bullet"/>
      <w:lvlText w:val="•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E109B64">
      <w:start w:val="1"/>
      <w:numFmt w:val="bullet"/>
      <w:lvlText w:val="•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C7C70C5"/>
    <w:multiLevelType w:val="hybridMultilevel"/>
    <w:tmpl w:val="2040A55E"/>
    <w:lvl w:ilvl="0" w:tplc="70027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43905"/>
    <w:multiLevelType w:val="multilevel"/>
    <w:tmpl w:val="4A3A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A2562"/>
    <w:multiLevelType w:val="multilevel"/>
    <w:tmpl w:val="D5A2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00CC1"/>
    <w:multiLevelType w:val="multilevel"/>
    <w:tmpl w:val="E8B8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F4650"/>
    <w:multiLevelType w:val="multilevel"/>
    <w:tmpl w:val="771E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170EA"/>
    <w:multiLevelType w:val="multilevel"/>
    <w:tmpl w:val="46E0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F10A9"/>
    <w:multiLevelType w:val="multilevel"/>
    <w:tmpl w:val="CC82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235DF"/>
    <w:multiLevelType w:val="hybridMultilevel"/>
    <w:tmpl w:val="DB1A3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74765"/>
    <w:multiLevelType w:val="multilevel"/>
    <w:tmpl w:val="63CA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A94724"/>
    <w:multiLevelType w:val="hybridMultilevel"/>
    <w:tmpl w:val="4E301480"/>
    <w:lvl w:ilvl="0" w:tplc="7B527560">
      <w:start w:val="1"/>
      <w:numFmt w:val="decimal"/>
      <w:lvlText w:val="%1."/>
      <w:lvlJc w:val="left"/>
      <w:pPr>
        <w:ind w:left="720" w:hanging="360"/>
      </w:pPr>
      <w:rPr>
        <w:rFonts w:cs="Cambria Math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72080"/>
    <w:multiLevelType w:val="multilevel"/>
    <w:tmpl w:val="1C58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CF68CB"/>
    <w:multiLevelType w:val="multilevel"/>
    <w:tmpl w:val="09E8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982F5B"/>
    <w:multiLevelType w:val="multilevel"/>
    <w:tmpl w:val="05F6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925850">
    <w:abstractNumId w:val="11"/>
  </w:num>
  <w:num w:numId="2" w16cid:durableId="709721281">
    <w:abstractNumId w:val="9"/>
  </w:num>
  <w:num w:numId="3" w16cid:durableId="1127579561">
    <w:abstractNumId w:val="5"/>
  </w:num>
  <w:num w:numId="4" w16cid:durableId="1545167631">
    <w:abstractNumId w:val="2"/>
  </w:num>
  <w:num w:numId="5" w16cid:durableId="1972586905">
    <w:abstractNumId w:val="1"/>
  </w:num>
  <w:num w:numId="6" w16cid:durableId="843210141">
    <w:abstractNumId w:val="13"/>
  </w:num>
  <w:num w:numId="7" w16cid:durableId="656148746">
    <w:abstractNumId w:val="14"/>
  </w:num>
  <w:num w:numId="8" w16cid:durableId="1741829738">
    <w:abstractNumId w:val="10"/>
  </w:num>
  <w:num w:numId="9" w16cid:durableId="843134126">
    <w:abstractNumId w:val="12"/>
  </w:num>
  <w:num w:numId="10" w16cid:durableId="840388810">
    <w:abstractNumId w:val="4"/>
  </w:num>
  <w:num w:numId="11" w16cid:durableId="582492940">
    <w:abstractNumId w:val="7"/>
  </w:num>
  <w:num w:numId="12" w16cid:durableId="930773467">
    <w:abstractNumId w:val="6"/>
  </w:num>
  <w:num w:numId="13" w16cid:durableId="400326400">
    <w:abstractNumId w:val="8"/>
  </w:num>
  <w:num w:numId="14" w16cid:durableId="3090186">
    <w:abstractNumId w:val="3"/>
  </w:num>
  <w:num w:numId="15" w16cid:durableId="187472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09"/>
    <w:rsid w:val="00001241"/>
    <w:rsid w:val="00002B7D"/>
    <w:rsid w:val="000041A2"/>
    <w:rsid w:val="0000577C"/>
    <w:rsid w:val="00005F75"/>
    <w:rsid w:val="000100A8"/>
    <w:rsid w:val="000100BA"/>
    <w:rsid w:val="00011092"/>
    <w:rsid w:val="00011108"/>
    <w:rsid w:val="000126AC"/>
    <w:rsid w:val="0001293E"/>
    <w:rsid w:val="00013887"/>
    <w:rsid w:val="00015999"/>
    <w:rsid w:val="00016DBE"/>
    <w:rsid w:val="000172EF"/>
    <w:rsid w:val="00017F39"/>
    <w:rsid w:val="0002034C"/>
    <w:rsid w:val="00020F46"/>
    <w:rsid w:val="00021B97"/>
    <w:rsid w:val="000242C0"/>
    <w:rsid w:val="000262C1"/>
    <w:rsid w:val="000264EB"/>
    <w:rsid w:val="00030106"/>
    <w:rsid w:val="00030484"/>
    <w:rsid w:val="000312F1"/>
    <w:rsid w:val="00032164"/>
    <w:rsid w:val="00032476"/>
    <w:rsid w:val="00034287"/>
    <w:rsid w:val="00036388"/>
    <w:rsid w:val="0003688B"/>
    <w:rsid w:val="00037A8C"/>
    <w:rsid w:val="00042AC1"/>
    <w:rsid w:val="00043B75"/>
    <w:rsid w:val="000449E8"/>
    <w:rsid w:val="00044AF9"/>
    <w:rsid w:val="00046BC2"/>
    <w:rsid w:val="0005007B"/>
    <w:rsid w:val="00050102"/>
    <w:rsid w:val="00050A5A"/>
    <w:rsid w:val="00050D0B"/>
    <w:rsid w:val="0005378D"/>
    <w:rsid w:val="0005411B"/>
    <w:rsid w:val="000550E9"/>
    <w:rsid w:val="00063625"/>
    <w:rsid w:val="0006724D"/>
    <w:rsid w:val="00072644"/>
    <w:rsid w:val="000729C8"/>
    <w:rsid w:val="00073005"/>
    <w:rsid w:val="0007332B"/>
    <w:rsid w:val="000738F2"/>
    <w:rsid w:val="000739A0"/>
    <w:rsid w:val="00073FAB"/>
    <w:rsid w:val="000744EB"/>
    <w:rsid w:val="00074770"/>
    <w:rsid w:val="000767EE"/>
    <w:rsid w:val="00076CCA"/>
    <w:rsid w:val="00080B7C"/>
    <w:rsid w:val="00081AC8"/>
    <w:rsid w:val="0008271F"/>
    <w:rsid w:val="0008387E"/>
    <w:rsid w:val="000839DA"/>
    <w:rsid w:val="00083B1D"/>
    <w:rsid w:val="00085B54"/>
    <w:rsid w:val="00086F53"/>
    <w:rsid w:val="000900CE"/>
    <w:rsid w:val="00092B50"/>
    <w:rsid w:val="000941A8"/>
    <w:rsid w:val="000942A1"/>
    <w:rsid w:val="000960C2"/>
    <w:rsid w:val="000A078E"/>
    <w:rsid w:val="000A090E"/>
    <w:rsid w:val="000A1B26"/>
    <w:rsid w:val="000A37B5"/>
    <w:rsid w:val="000A3DDC"/>
    <w:rsid w:val="000A43F7"/>
    <w:rsid w:val="000A62E7"/>
    <w:rsid w:val="000A7362"/>
    <w:rsid w:val="000A75A8"/>
    <w:rsid w:val="000A77C5"/>
    <w:rsid w:val="000B0FEE"/>
    <w:rsid w:val="000B1B6A"/>
    <w:rsid w:val="000B592E"/>
    <w:rsid w:val="000B6CA5"/>
    <w:rsid w:val="000B717B"/>
    <w:rsid w:val="000B76C0"/>
    <w:rsid w:val="000B7FEC"/>
    <w:rsid w:val="000C0C10"/>
    <w:rsid w:val="000C2FDA"/>
    <w:rsid w:val="000C3A20"/>
    <w:rsid w:val="000C3D96"/>
    <w:rsid w:val="000C3EEC"/>
    <w:rsid w:val="000C4EB1"/>
    <w:rsid w:val="000C5157"/>
    <w:rsid w:val="000C65A7"/>
    <w:rsid w:val="000C78EE"/>
    <w:rsid w:val="000C7A4C"/>
    <w:rsid w:val="000D2DE7"/>
    <w:rsid w:val="000D4D4E"/>
    <w:rsid w:val="000D5485"/>
    <w:rsid w:val="000D580D"/>
    <w:rsid w:val="000D5FE6"/>
    <w:rsid w:val="000E0D22"/>
    <w:rsid w:val="000E300A"/>
    <w:rsid w:val="000E30EA"/>
    <w:rsid w:val="000E3661"/>
    <w:rsid w:val="000E37A9"/>
    <w:rsid w:val="000F13C7"/>
    <w:rsid w:val="000F3EDA"/>
    <w:rsid w:val="000F51FD"/>
    <w:rsid w:val="000F6151"/>
    <w:rsid w:val="000F73B2"/>
    <w:rsid w:val="000F78E4"/>
    <w:rsid w:val="001024A0"/>
    <w:rsid w:val="001027D3"/>
    <w:rsid w:val="00103098"/>
    <w:rsid w:val="00104807"/>
    <w:rsid w:val="001055E4"/>
    <w:rsid w:val="00105FA8"/>
    <w:rsid w:val="0010670A"/>
    <w:rsid w:val="00107E0F"/>
    <w:rsid w:val="0011018F"/>
    <w:rsid w:val="001106F6"/>
    <w:rsid w:val="00112B48"/>
    <w:rsid w:val="00117F51"/>
    <w:rsid w:val="00120321"/>
    <w:rsid w:val="00124094"/>
    <w:rsid w:val="00131E01"/>
    <w:rsid w:val="0013450B"/>
    <w:rsid w:val="001349D3"/>
    <w:rsid w:val="001357A4"/>
    <w:rsid w:val="0014043C"/>
    <w:rsid w:val="00140A0A"/>
    <w:rsid w:val="00142404"/>
    <w:rsid w:val="00142A8A"/>
    <w:rsid w:val="00144FE0"/>
    <w:rsid w:val="00145E2D"/>
    <w:rsid w:val="0014693D"/>
    <w:rsid w:val="00147D85"/>
    <w:rsid w:val="001501E8"/>
    <w:rsid w:val="0015373C"/>
    <w:rsid w:val="001542F3"/>
    <w:rsid w:val="0015439E"/>
    <w:rsid w:val="001632CA"/>
    <w:rsid w:val="00163653"/>
    <w:rsid w:val="0016682D"/>
    <w:rsid w:val="00171442"/>
    <w:rsid w:val="0017267F"/>
    <w:rsid w:val="001738C8"/>
    <w:rsid w:val="00174D7B"/>
    <w:rsid w:val="0017629F"/>
    <w:rsid w:val="00180E33"/>
    <w:rsid w:val="00181474"/>
    <w:rsid w:val="001833B1"/>
    <w:rsid w:val="00183B8C"/>
    <w:rsid w:val="0018533B"/>
    <w:rsid w:val="00186B33"/>
    <w:rsid w:val="00187930"/>
    <w:rsid w:val="0019023D"/>
    <w:rsid w:val="00190C07"/>
    <w:rsid w:val="0019112B"/>
    <w:rsid w:val="00191530"/>
    <w:rsid w:val="00192C04"/>
    <w:rsid w:val="00193270"/>
    <w:rsid w:val="0019431A"/>
    <w:rsid w:val="00195218"/>
    <w:rsid w:val="0019624A"/>
    <w:rsid w:val="00196A79"/>
    <w:rsid w:val="00196BD3"/>
    <w:rsid w:val="001A0454"/>
    <w:rsid w:val="001A05F4"/>
    <w:rsid w:val="001A3A64"/>
    <w:rsid w:val="001B1145"/>
    <w:rsid w:val="001B204F"/>
    <w:rsid w:val="001B2DB9"/>
    <w:rsid w:val="001B3278"/>
    <w:rsid w:val="001B4A7A"/>
    <w:rsid w:val="001B5091"/>
    <w:rsid w:val="001B62E7"/>
    <w:rsid w:val="001B6658"/>
    <w:rsid w:val="001B731C"/>
    <w:rsid w:val="001C252D"/>
    <w:rsid w:val="001C63D7"/>
    <w:rsid w:val="001C7D66"/>
    <w:rsid w:val="001D15F0"/>
    <w:rsid w:val="001D2E24"/>
    <w:rsid w:val="001D42B7"/>
    <w:rsid w:val="001D43CE"/>
    <w:rsid w:val="001E0B60"/>
    <w:rsid w:val="001E0DFB"/>
    <w:rsid w:val="001E5E33"/>
    <w:rsid w:val="001E795F"/>
    <w:rsid w:val="001F0884"/>
    <w:rsid w:val="001F0A86"/>
    <w:rsid w:val="001F407F"/>
    <w:rsid w:val="001F43F8"/>
    <w:rsid w:val="001F57D1"/>
    <w:rsid w:val="001F63DB"/>
    <w:rsid w:val="001F64DE"/>
    <w:rsid w:val="002018F1"/>
    <w:rsid w:val="002034BA"/>
    <w:rsid w:val="00205170"/>
    <w:rsid w:val="002052E2"/>
    <w:rsid w:val="00206D4F"/>
    <w:rsid w:val="00207FE3"/>
    <w:rsid w:val="00210187"/>
    <w:rsid w:val="0021176E"/>
    <w:rsid w:val="00212258"/>
    <w:rsid w:val="002162BC"/>
    <w:rsid w:val="00216B79"/>
    <w:rsid w:val="002207D3"/>
    <w:rsid w:val="00221B73"/>
    <w:rsid w:val="0022325E"/>
    <w:rsid w:val="002258A8"/>
    <w:rsid w:val="00225D70"/>
    <w:rsid w:val="00226E01"/>
    <w:rsid w:val="00233A6B"/>
    <w:rsid w:val="00234CFE"/>
    <w:rsid w:val="00235EDE"/>
    <w:rsid w:val="00237C54"/>
    <w:rsid w:val="00242744"/>
    <w:rsid w:val="002474E4"/>
    <w:rsid w:val="00247B0B"/>
    <w:rsid w:val="00250AA2"/>
    <w:rsid w:val="00250B97"/>
    <w:rsid w:val="0025152C"/>
    <w:rsid w:val="0025179E"/>
    <w:rsid w:val="00252040"/>
    <w:rsid w:val="00252B24"/>
    <w:rsid w:val="00253189"/>
    <w:rsid w:val="00256510"/>
    <w:rsid w:val="00262C97"/>
    <w:rsid w:val="002640F2"/>
    <w:rsid w:val="00267517"/>
    <w:rsid w:val="00267676"/>
    <w:rsid w:val="00270C68"/>
    <w:rsid w:val="00271802"/>
    <w:rsid w:val="00277752"/>
    <w:rsid w:val="00277F51"/>
    <w:rsid w:val="0028074F"/>
    <w:rsid w:val="002807C4"/>
    <w:rsid w:val="00281897"/>
    <w:rsid w:val="0028309A"/>
    <w:rsid w:val="002835DC"/>
    <w:rsid w:val="00285DB1"/>
    <w:rsid w:val="00286944"/>
    <w:rsid w:val="002917FD"/>
    <w:rsid w:val="002919CA"/>
    <w:rsid w:val="00291C15"/>
    <w:rsid w:val="00292361"/>
    <w:rsid w:val="002956FC"/>
    <w:rsid w:val="002A0B23"/>
    <w:rsid w:val="002A0EEE"/>
    <w:rsid w:val="002A0F1C"/>
    <w:rsid w:val="002A3033"/>
    <w:rsid w:val="002A3654"/>
    <w:rsid w:val="002A370B"/>
    <w:rsid w:val="002A40D3"/>
    <w:rsid w:val="002A420E"/>
    <w:rsid w:val="002A610E"/>
    <w:rsid w:val="002A6D3F"/>
    <w:rsid w:val="002A72FA"/>
    <w:rsid w:val="002A74DC"/>
    <w:rsid w:val="002A7AB6"/>
    <w:rsid w:val="002B037C"/>
    <w:rsid w:val="002B0FF0"/>
    <w:rsid w:val="002B145E"/>
    <w:rsid w:val="002B1DD5"/>
    <w:rsid w:val="002B3BED"/>
    <w:rsid w:val="002B4CC7"/>
    <w:rsid w:val="002B5492"/>
    <w:rsid w:val="002B54BF"/>
    <w:rsid w:val="002B74D3"/>
    <w:rsid w:val="002C072E"/>
    <w:rsid w:val="002C1B9A"/>
    <w:rsid w:val="002C26D3"/>
    <w:rsid w:val="002C45F5"/>
    <w:rsid w:val="002C4929"/>
    <w:rsid w:val="002C5A89"/>
    <w:rsid w:val="002C6421"/>
    <w:rsid w:val="002D2C8D"/>
    <w:rsid w:val="002D2E50"/>
    <w:rsid w:val="002D5658"/>
    <w:rsid w:val="002D5D83"/>
    <w:rsid w:val="002E146B"/>
    <w:rsid w:val="002E2A84"/>
    <w:rsid w:val="002E6A9D"/>
    <w:rsid w:val="002F062D"/>
    <w:rsid w:val="002F5CD0"/>
    <w:rsid w:val="002F6737"/>
    <w:rsid w:val="002F6993"/>
    <w:rsid w:val="002F6D05"/>
    <w:rsid w:val="002F7677"/>
    <w:rsid w:val="002F7D64"/>
    <w:rsid w:val="00300FEF"/>
    <w:rsid w:val="00301BF9"/>
    <w:rsid w:val="003024D8"/>
    <w:rsid w:val="00303257"/>
    <w:rsid w:val="003068A5"/>
    <w:rsid w:val="00315971"/>
    <w:rsid w:val="003163E8"/>
    <w:rsid w:val="00317C95"/>
    <w:rsid w:val="0032077E"/>
    <w:rsid w:val="003223F8"/>
    <w:rsid w:val="003229BF"/>
    <w:rsid w:val="00322D64"/>
    <w:rsid w:val="003236B3"/>
    <w:rsid w:val="00323816"/>
    <w:rsid w:val="00323CED"/>
    <w:rsid w:val="003273B6"/>
    <w:rsid w:val="003307A9"/>
    <w:rsid w:val="003318DE"/>
    <w:rsid w:val="00332114"/>
    <w:rsid w:val="003329FB"/>
    <w:rsid w:val="00333EC3"/>
    <w:rsid w:val="00341493"/>
    <w:rsid w:val="003427D5"/>
    <w:rsid w:val="003437FE"/>
    <w:rsid w:val="003439EF"/>
    <w:rsid w:val="003441CB"/>
    <w:rsid w:val="00344D06"/>
    <w:rsid w:val="003451FD"/>
    <w:rsid w:val="00346BE5"/>
    <w:rsid w:val="003510BF"/>
    <w:rsid w:val="00352005"/>
    <w:rsid w:val="00352697"/>
    <w:rsid w:val="0035537D"/>
    <w:rsid w:val="00360973"/>
    <w:rsid w:val="003614CE"/>
    <w:rsid w:val="00362485"/>
    <w:rsid w:val="0037066C"/>
    <w:rsid w:val="00370FC3"/>
    <w:rsid w:val="003713D8"/>
    <w:rsid w:val="00372437"/>
    <w:rsid w:val="003731A9"/>
    <w:rsid w:val="00373DE9"/>
    <w:rsid w:val="00380194"/>
    <w:rsid w:val="0038383C"/>
    <w:rsid w:val="00384916"/>
    <w:rsid w:val="00385694"/>
    <w:rsid w:val="00392739"/>
    <w:rsid w:val="00392CB3"/>
    <w:rsid w:val="00392DAF"/>
    <w:rsid w:val="00392F5E"/>
    <w:rsid w:val="00393C76"/>
    <w:rsid w:val="003945F6"/>
    <w:rsid w:val="00394EDF"/>
    <w:rsid w:val="00397965"/>
    <w:rsid w:val="003A0FB2"/>
    <w:rsid w:val="003A1A5F"/>
    <w:rsid w:val="003A28DA"/>
    <w:rsid w:val="003A459C"/>
    <w:rsid w:val="003A69E4"/>
    <w:rsid w:val="003A7639"/>
    <w:rsid w:val="003B2A2D"/>
    <w:rsid w:val="003B2FB2"/>
    <w:rsid w:val="003B33CE"/>
    <w:rsid w:val="003B473E"/>
    <w:rsid w:val="003B66D3"/>
    <w:rsid w:val="003C01F0"/>
    <w:rsid w:val="003C0FBE"/>
    <w:rsid w:val="003C1F04"/>
    <w:rsid w:val="003C62A4"/>
    <w:rsid w:val="003C6EB3"/>
    <w:rsid w:val="003C7D48"/>
    <w:rsid w:val="003D0602"/>
    <w:rsid w:val="003D2561"/>
    <w:rsid w:val="003D25CA"/>
    <w:rsid w:val="003D29D0"/>
    <w:rsid w:val="003D30DD"/>
    <w:rsid w:val="003D3624"/>
    <w:rsid w:val="003D379B"/>
    <w:rsid w:val="003D5251"/>
    <w:rsid w:val="003D56F7"/>
    <w:rsid w:val="003D5BDF"/>
    <w:rsid w:val="003D71EC"/>
    <w:rsid w:val="003D77A9"/>
    <w:rsid w:val="003E2A1E"/>
    <w:rsid w:val="003E3109"/>
    <w:rsid w:val="003E3E2A"/>
    <w:rsid w:val="003E496E"/>
    <w:rsid w:val="003F0615"/>
    <w:rsid w:val="003F2963"/>
    <w:rsid w:val="003F389B"/>
    <w:rsid w:val="003F5AD1"/>
    <w:rsid w:val="003F6CA5"/>
    <w:rsid w:val="004002E6"/>
    <w:rsid w:val="00401CBC"/>
    <w:rsid w:val="00401CD7"/>
    <w:rsid w:val="004049AB"/>
    <w:rsid w:val="0040501D"/>
    <w:rsid w:val="0040718F"/>
    <w:rsid w:val="00410AD3"/>
    <w:rsid w:val="00411E0F"/>
    <w:rsid w:val="00412568"/>
    <w:rsid w:val="004139E7"/>
    <w:rsid w:val="004140CB"/>
    <w:rsid w:val="00414282"/>
    <w:rsid w:val="004149F7"/>
    <w:rsid w:val="004166EE"/>
    <w:rsid w:val="00416C38"/>
    <w:rsid w:val="00420302"/>
    <w:rsid w:val="00420BBE"/>
    <w:rsid w:val="004213E0"/>
    <w:rsid w:val="0042140C"/>
    <w:rsid w:val="0042604B"/>
    <w:rsid w:val="00426C74"/>
    <w:rsid w:val="004300D3"/>
    <w:rsid w:val="00431984"/>
    <w:rsid w:val="0043432A"/>
    <w:rsid w:val="0043484E"/>
    <w:rsid w:val="00435C64"/>
    <w:rsid w:val="0043693F"/>
    <w:rsid w:val="004379B4"/>
    <w:rsid w:val="00437A73"/>
    <w:rsid w:val="00441A0C"/>
    <w:rsid w:val="00442F0B"/>
    <w:rsid w:val="004473C0"/>
    <w:rsid w:val="00447759"/>
    <w:rsid w:val="00451985"/>
    <w:rsid w:val="00452210"/>
    <w:rsid w:val="004525DB"/>
    <w:rsid w:val="004539C6"/>
    <w:rsid w:val="00453B4F"/>
    <w:rsid w:val="00457AD0"/>
    <w:rsid w:val="00460244"/>
    <w:rsid w:val="00460E6D"/>
    <w:rsid w:val="00461BF7"/>
    <w:rsid w:val="0046203A"/>
    <w:rsid w:val="004649EC"/>
    <w:rsid w:val="00465798"/>
    <w:rsid w:val="0046644F"/>
    <w:rsid w:val="00466FF2"/>
    <w:rsid w:val="0046760F"/>
    <w:rsid w:val="00470A65"/>
    <w:rsid w:val="00471DCA"/>
    <w:rsid w:val="00472D66"/>
    <w:rsid w:val="00474CCA"/>
    <w:rsid w:val="00475A9F"/>
    <w:rsid w:val="004802B1"/>
    <w:rsid w:val="00480EE4"/>
    <w:rsid w:val="00481A92"/>
    <w:rsid w:val="004836EA"/>
    <w:rsid w:val="0048451A"/>
    <w:rsid w:val="0048507C"/>
    <w:rsid w:val="0048640C"/>
    <w:rsid w:val="004903CE"/>
    <w:rsid w:val="0049282E"/>
    <w:rsid w:val="004934AE"/>
    <w:rsid w:val="00493D6C"/>
    <w:rsid w:val="0049541B"/>
    <w:rsid w:val="00496FEC"/>
    <w:rsid w:val="00497520"/>
    <w:rsid w:val="00497952"/>
    <w:rsid w:val="004A0ADF"/>
    <w:rsid w:val="004A1023"/>
    <w:rsid w:val="004A12CB"/>
    <w:rsid w:val="004A1574"/>
    <w:rsid w:val="004A226B"/>
    <w:rsid w:val="004A3C99"/>
    <w:rsid w:val="004A49DF"/>
    <w:rsid w:val="004A52C9"/>
    <w:rsid w:val="004A5D85"/>
    <w:rsid w:val="004B1D3C"/>
    <w:rsid w:val="004B2C70"/>
    <w:rsid w:val="004B2EE1"/>
    <w:rsid w:val="004B61CA"/>
    <w:rsid w:val="004B7190"/>
    <w:rsid w:val="004C0AB5"/>
    <w:rsid w:val="004C0D5E"/>
    <w:rsid w:val="004C232C"/>
    <w:rsid w:val="004C62BF"/>
    <w:rsid w:val="004C6865"/>
    <w:rsid w:val="004C751E"/>
    <w:rsid w:val="004C7EB9"/>
    <w:rsid w:val="004D3A56"/>
    <w:rsid w:val="004D6E25"/>
    <w:rsid w:val="004E1523"/>
    <w:rsid w:val="004E2224"/>
    <w:rsid w:val="004E3E65"/>
    <w:rsid w:val="004E41E8"/>
    <w:rsid w:val="004E4718"/>
    <w:rsid w:val="004E6E8A"/>
    <w:rsid w:val="004F0E74"/>
    <w:rsid w:val="004F49DC"/>
    <w:rsid w:val="004F4C69"/>
    <w:rsid w:val="004F64F3"/>
    <w:rsid w:val="004F7355"/>
    <w:rsid w:val="00501480"/>
    <w:rsid w:val="00501915"/>
    <w:rsid w:val="005020D9"/>
    <w:rsid w:val="00502DFB"/>
    <w:rsid w:val="0050347E"/>
    <w:rsid w:val="0050373B"/>
    <w:rsid w:val="0050457A"/>
    <w:rsid w:val="00510AEE"/>
    <w:rsid w:val="005118FC"/>
    <w:rsid w:val="00512C2D"/>
    <w:rsid w:val="0051428B"/>
    <w:rsid w:val="0051578D"/>
    <w:rsid w:val="00516305"/>
    <w:rsid w:val="00522C96"/>
    <w:rsid w:val="00523957"/>
    <w:rsid w:val="00527082"/>
    <w:rsid w:val="00531714"/>
    <w:rsid w:val="00532B87"/>
    <w:rsid w:val="00533DB9"/>
    <w:rsid w:val="00533EB3"/>
    <w:rsid w:val="005349B4"/>
    <w:rsid w:val="005374B2"/>
    <w:rsid w:val="00542693"/>
    <w:rsid w:val="00543CD6"/>
    <w:rsid w:val="005440EA"/>
    <w:rsid w:val="00544DEA"/>
    <w:rsid w:val="00545AA5"/>
    <w:rsid w:val="00545E2B"/>
    <w:rsid w:val="00546677"/>
    <w:rsid w:val="00546D93"/>
    <w:rsid w:val="00547ABF"/>
    <w:rsid w:val="00550612"/>
    <w:rsid w:val="0055109E"/>
    <w:rsid w:val="005532F5"/>
    <w:rsid w:val="00553B23"/>
    <w:rsid w:val="00553E6D"/>
    <w:rsid w:val="00554C31"/>
    <w:rsid w:val="00554D42"/>
    <w:rsid w:val="00555A80"/>
    <w:rsid w:val="0055642F"/>
    <w:rsid w:val="00556EF3"/>
    <w:rsid w:val="0056006E"/>
    <w:rsid w:val="0056073B"/>
    <w:rsid w:val="00560F6B"/>
    <w:rsid w:val="00562C88"/>
    <w:rsid w:val="005639C5"/>
    <w:rsid w:val="00564024"/>
    <w:rsid w:val="005649E6"/>
    <w:rsid w:val="00565858"/>
    <w:rsid w:val="00570401"/>
    <w:rsid w:val="00570760"/>
    <w:rsid w:val="00572CDC"/>
    <w:rsid w:val="0057462D"/>
    <w:rsid w:val="0057485B"/>
    <w:rsid w:val="00575E41"/>
    <w:rsid w:val="00582039"/>
    <w:rsid w:val="00585A01"/>
    <w:rsid w:val="00585ACF"/>
    <w:rsid w:val="00585E25"/>
    <w:rsid w:val="005900BF"/>
    <w:rsid w:val="00594541"/>
    <w:rsid w:val="00595556"/>
    <w:rsid w:val="0059680F"/>
    <w:rsid w:val="00596D3B"/>
    <w:rsid w:val="0059742F"/>
    <w:rsid w:val="005A067D"/>
    <w:rsid w:val="005A2456"/>
    <w:rsid w:val="005A3B54"/>
    <w:rsid w:val="005A45B1"/>
    <w:rsid w:val="005A6387"/>
    <w:rsid w:val="005A65B5"/>
    <w:rsid w:val="005A6EFE"/>
    <w:rsid w:val="005B022A"/>
    <w:rsid w:val="005B581B"/>
    <w:rsid w:val="005B5CCC"/>
    <w:rsid w:val="005B5F03"/>
    <w:rsid w:val="005B64A9"/>
    <w:rsid w:val="005B6738"/>
    <w:rsid w:val="005C1D19"/>
    <w:rsid w:val="005C285D"/>
    <w:rsid w:val="005C3E24"/>
    <w:rsid w:val="005D014D"/>
    <w:rsid w:val="005D0F40"/>
    <w:rsid w:val="005D1BF3"/>
    <w:rsid w:val="005D2D93"/>
    <w:rsid w:val="005D428B"/>
    <w:rsid w:val="005D5373"/>
    <w:rsid w:val="005D5F8F"/>
    <w:rsid w:val="005D6280"/>
    <w:rsid w:val="005D7F8F"/>
    <w:rsid w:val="005E0F15"/>
    <w:rsid w:val="005E203E"/>
    <w:rsid w:val="005E3A52"/>
    <w:rsid w:val="005E3B00"/>
    <w:rsid w:val="005E3EB8"/>
    <w:rsid w:val="005E54AE"/>
    <w:rsid w:val="005E5790"/>
    <w:rsid w:val="005E67B0"/>
    <w:rsid w:val="005E72DF"/>
    <w:rsid w:val="005F34B5"/>
    <w:rsid w:val="005F46E3"/>
    <w:rsid w:val="005F5189"/>
    <w:rsid w:val="005F6AF7"/>
    <w:rsid w:val="005F7131"/>
    <w:rsid w:val="005F79F0"/>
    <w:rsid w:val="005F7C31"/>
    <w:rsid w:val="0060004F"/>
    <w:rsid w:val="00600D58"/>
    <w:rsid w:val="0060224C"/>
    <w:rsid w:val="00602437"/>
    <w:rsid w:val="00603963"/>
    <w:rsid w:val="006076AA"/>
    <w:rsid w:val="00611681"/>
    <w:rsid w:val="0061234A"/>
    <w:rsid w:val="00613452"/>
    <w:rsid w:val="00613D7D"/>
    <w:rsid w:val="0061491A"/>
    <w:rsid w:val="00614AE5"/>
    <w:rsid w:val="006151D3"/>
    <w:rsid w:val="00615B78"/>
    <w:rsid w:val="00616FAC"/>
    <w:rsid w:val="0062364B"/>
    <w:rsid w:val="006242F1"/>
    <w:rsid w:val="00626BB1"/>
    <w:rsid w:val="00627FDD"/>
    <w:rsid w:val="0063038C"/>
    <w:rsid w:val="0063101E"/>
    <w:rsid w:val="006336FD"/>
    <w:rsid w:val="00633D79"/>
    <w:rsid w:val="0063609A"/>
    <w:rsid w:val="00636156"/>
    <w:rsid w:val="006403D0"/>
    <w:rsid w:val="0064180E"/>
    <w:rsid w:val="0064262B"/>
    <w:rsid w:val="00642743"/>
    <w:rsid w:val="00643514"/>
    <w:rsid w:val="00643814"/>
    <w:rsid w:val="00644688"/>
    <w:rsid w:val="006458C8"/>
    <w:rsid w:val="00650E65"/>
    <w:rsid w:val="00652556"/>
    <w:rsid w:val="00652E14"/>
    <w:rsid w:val="0065384E"/>
    <w:rsid w:val="006540EA"/>
    <w:rsid w:val="00654A1F"/>
    <w:rsid w:val="0065515C"/>
    <w:rsid w:val="00656E0B"/>
    <w:rsid w:val="0065719C"/>
    <w:rsid w:val="00657622"/>
    <w:rsid w:val="00657639"/>
    <w:rsid w:val="00661C51"/>
    <w:rsid w:val="00663CDD"/>
    <w:rsid w:val="00663F72"/>
    <w:rsid w:val="006641E0"/>
    <w:rsid w:val="0066535A"/>
    <w:rsid w:val="0066597E"/>
    <w:rsid w:val="00666522"/>
    <w:rsid w:val="00666EF7"/>
    <w:rsid w:val="00672E59"/>
    <w:rsid w:val="00677E67"/>
    <w:rsid w:val="00680D76"/>
    <w:rsid w:val="006814F4"/>
    <w:rsid w:val="006825BF"/>
    <w:rsid w:val="00685167"/>
    <w:rsid w:val="00686897"/>
    <w:rsid w:val="00687CB0"/>
    <w:rsid w:val="00690750"/>
    <w:rsid w:val="00691915"/>
    <w:rsid w:val="006926A2"/>
    <w:rsid w:val="00693A7B"/>
    <w:rsid w:val="0069401D"/>
    <w:rsid w:val="00694261"/>
    <w:rsid w:val="00696EDB"/>
    <w:rsid w:val="00697454"/>
    <w:rsid w:val="006A0421"/>
    <w:rsid w:val="006A096D"/>
    <w:rsid w:val="006A0EA3"/>
    <w:rsid w:val="006A1A5F"/>
    <w:rsid w:val="006A1D7B"/>
    <w:rsid w:val="006A3A52"/>
    <w:rsid w:val="006A7E39"/>
    <w:rsid w:val="006B0AE0"/>
    <w:rsid w:val="006B1A66"/>
    <w:rsid w:val="006B49BE"/>
    <w:rsid w:val="006B4E06"/>
    <w:rsid w:val="006B64F0"/>
    <w:rsid w:val="006B6A47"/>
    <w:rsid w:val="006B6DF7"/>
    <w:rsid w:val="006B7B33"/>
    <w:rsid w:val="006B7E9B"/>
    <w:rsid w:val="006C2156"/>
    <w:rsid w:val="006C3BB7"/>
    <w:rsid w:val="006C597D"/>
    <w:rsid w:val="006C5EC1"/>
    <w:rsid w:val="006C62A2"/>
    <w:rsid w:val="006C70E8"/>
    <w:rsid w:val="006D1984"/>
    <w:rsid w:val="006D2983"/>
    <w:rsid w:val="006D2C8E"/>
    <w:rsid w:val="006D66F4"/>
    <w:rsid w:val="006E3C77"/>
    <w:rsid w:val="006E5B76"/>
    <w:rsid w:val="006E72DC"/>
    <w:rsid w:val="006F1318"/>
    <w:rsid w:val="006F21E7"/>
    <w:rsid w:val="006F3697"/>
    <w:rsid w:val="006F3C1A"/>
    <w:rsid w:val="006F410F"/>
    <w:rsid w:val="006F4B2E"/>
    <w:rsid w:val="006F4D99"/>
    <w:rsid w:val="006F5D71"/>
    <w:rsid w:val="0070022C"/>
    <w:rsid w:val="007003DE"/>
    <w:rsid w:val="0070170B"/>
    <w:rsid w:val="0070379E"/>
    <w:rsid w:val="00703B10"/>
    <w:rsid w:val="00704672"/>
    <w:rsid w:val="007070B2"/>
    <w:rsid w:val="007100FC"/>
    <w:rsid w:val="00711501"/>
    <w:rsid w:val="007126ED"/>
    <w:rsid w:val="00714888"/>
    <w:rsid w:val="0071544E"/>
    <w:rsid w:val="00715D08"/>
    <w:rsid w:val="00724DBB"/>
    <w:rsid w:val="0072636E"/>
    <w:rsid w:val="007265C6"/>
    <w:rsid w:val="00727DFB"/>
    <w:rsid w:val="0073113E"/>
    <w:rsid w:val="0073139B"/>
    <w:rsid w:val="0073263E"/>
    <w:rsid w:val="00732F4E"/>
    <w:rsid w:val="00732F8C"/>
    <w:rsid w:val="00733009"/>
    <w:rsid w:val="00733022"/>
    <w:rsid w:val="00734A46"/>
    <w:rsid w:val="007351AE"/>
    <w:rsid w:val="00736E87"/>
    <w:rsid w:val="007376A6"/>
    <w:rsid w:val="00740067"/>
    <w:rsid w:val="00740565"/>
    <w:rsid w:val="00740727"/>
    <w:rsid w:val="00741FCC"/>
    <w:rsid w:val="00743383"/>
    <w:rsid w:val="0074373C"/>
    <w:rsid w:val="00744CED"/>
    <w:rsid w:val="00746521"/>
    <w:rsid w:val="00747600"/>
    <w:rsid w:val="0075237D"/>
    <w:rsid w:val="0075441E"/>
    <w:rsid w:val="007548A2"/>
    <w:rsid w:val="00754D26"/>
    <w:rsid w:val="0075578C"/>
    <w:rsid w:val="007558B8"/>
    <w:rsid w:val="00756552"/>
    <w:rsid w:val="00761F9C"/>
    <w:rsid w:val="00762AA7"/>
    <w:rsid w:val="00766FF9"/>
    <w:rsid w:val="0077097E"/>
    <w:rsid w:val="00772DBF"/>
    <w:rsid w:val="00773751"/>
    <w:rsid w:val="00775373"/>
    <w:rsid w:val="00775C44"/>
    <w:rsid w:val="007776B2"/>
    <w:rsid w:val="00780D77"/>
    <w:rsid w:val="00780DE3"/>
    <w:rsid w:val="007816F5"/>
    <w:rsid w:val="0078451E"/>
    <w:rsid w:val="007868DB"/>
    <w:rsid w:val="007874F4"/>
    <w:rsid w:val="00790451"/>
    <w:rsid w:val="00791142"/>
    <w:rsid w:val="0079133D"/>
    <w:rsid w:val="007913BD"/>
    <w:rsid w:val="0079266C"/>
    <w:rsid w:val="00792BB6"/>
    <w:rsid w:val="007956E7"/>
    <w:rsid w:val="00796A10"/>
    <w:rsid w:val="00796A19"/>
    <w:rsid w:val="007975CD"/>
    <w:rsid w:val="007977F1"/>
    <w:rsid w:val="007A0380"/>
    <w:rsid w:val="007A42CB"/>
    <w:rsid w:val="007A47A8"/>
    <w:rsid w:val="007A47AB"/>
    <w:rsid w:val="007A7731"/>
    <w:rsid w:val="007A77FD"/>
    <w:rsid w:val="007B1071"/>
    <w:rsid w:val="007B153A"/>
    <w:rsid w:val="007B1D05"/>
    <w:rsid w:val="007B371E"/>
    <w:rsid w:val="007B6050"/>
    <w:rsid w:val="007B6372"/>
    <w:rsid w:val="007B6C98"/>
    <w:rsid w:val="007C020F"/>
    <w:rsid w:val="007C36E1"/>
    <w:rsid w:val="007C4629"/>
    <w:rsid w:val="007C552A"/>
    <w:rsid w:val="007C5616"/>
    <w:rsid w:val="007C5D07"/>
    <w:rsid w:val="007C748B"/>
    <w:rsid w:val="007C75A7"/>
    <w:rsid w:val="007D356B"/>
    <w:rsid w:val="007D54C9"/>
    <w:rsid w:val="007D5625"/>
    <w:rsid w:val="007D6679"/>
    <w:rsid w:val="007D6EAB"/>
    <w:rsid w:val="007D6EB0"/>
    <w:rsid w:val="007D7272"/>
    <w:rsid w:val="007E096B"/>
    <w:rsid w:val="007E26D3"/>
    <w:rsid w:val="007E2716"/>
    <w:rsid w:val="007E3FB2"/>
    <w:rsid w:val="007E587D"/>
    <w:rsid w:val="007E5F25"/>
    <w:rsid w:val="007F176E"/>
    <w:rsid w:val="007F1CF9"/>
    <w:rsid w:val="007F35DD"/>
    <w:rsid w:val="007F4A8E"/>
    <w:rsid w:val="00800F71"/>
    <w:rsid w:val="00805688"/>
    <w:rsid w:val="008063CC"/>
    <w:rsid w:val="00810B0E"/>
    <w:rsid w:val="00810DCF"/>
    <w:rsid w:val="008118AB"/>
    <w:rsid w:val="00812BA6"/>
    <w:rsid w:val="00814681"/>
    <w:rsid w:val="0081549F"/>
    <w:rsid w:val="00815BF3"/>
    <w:rsid w:val="0081768F"/>
    <w:rsid w:val="00817DEC"/>
    <w:rsid w:val="0082053B"/>
    <w:rsid w:val="0082160A"/>
    <w:rsid w:val="00823395"/>
    <w:rsid w:val="00823F26"/>
    <w:rsid w:val="0082402C"/>
    <w:rsid w:val="00824274"/>
    <w:rsid w:val="0082601B"/>
    <w:rsid w:val="008261B4"/>
    <w:rsid w:val="00827067"/>
    <w:rsid w:val="008270F8"/>
    <w:rsid w:val="008278D9"/>
    <w:rsid w:val="008310D8"/>
    <w:rsid w:val="008314E6"/>
    <w:rsid w:val="00832785"/>
    <w:rsid w:val="00834F57"/>
    <w:rsid w:val="008368B1"/>
    <w:rsid w:val="00836DDC"/>
    <w:rsid w:val="008406EE"/>
    <w:rsid w:val="0084190E"/>
    <w:rsid w:val="00844057"/>
    <w:rsid w:val="00847685"/>
    <w:rsid w:val="008505B2"/>
    <w:rsid w:val="00851B03"/>
    <w:rsid w:val="00852E71"/>
    <w:rsid w:val="00853FD2"/>
    <w:rsid w:val="0085532E"/>
    <w:rsid w:val="00856C64"/>
    <w:rsid w:val="00857E13"/>
    <w:rsid w:val="00860B37"/>
    <w:rsid w:val="0086354A"/>
    <w:rsid w:val="00866D45"/>
    <w:rsid w:val="008675EE"/>
    <w:rsid w:val="00867C72"/>
    <w:rsid w:val="00873860"/>
    <w:rsid w:val="0087486F"/>
    <w:rsid w:val="00876384"/>
    <w:rsid w:val="0087770A"/>
    <w:rsid w:val="00880558"/>
    <w:rsid w:val="00881E90"/>
    <w:rsid w:val="0088484A"/>
    <w:rsid w:val="00886F2F"/>
    <w:rsid w:val="00893A18"/>
    <w:rsid w:val="00895C0A"/>
    <w:rsid w:val="00895EC3"/>
    <w:rsid w:val="0089610B"/>
    <w:rsid w:val="00896FA0"/>
    <w:rsid w:val="0089723F"/>
    <w:rsid w:val="008A082C"/>
    <w:rsid w:val="008A0C4A"/>
    <w:rsid w:val="008A10D7"/>
    <w:rsid w:val="008A21D3"/>
    <w:rsid w:val="008A441C"/>
    <w:rsid w:val="008A4D85"/>
    <w:rsid w:val="008A50B4"/>
    <w:rsid w:val="008A5232"/>
    <w:rsid w:val="008A541F"/>
    <w:rsid w:val="008B276C"/>
    <w:rsid w:val="008B6586"/>
    <w:rsid w:val="008B6F12"/>
    <w:rsid w:val="008C1C72"/>
    <w:rsid w:val="008C2039"/>
    <w:rsid w:val="008C4CE4"/>
    <w:rsid w:val="008C4E58"/>
    <w:rsid w:val="008C640D"/>
    <w:rsid w:val="008C6F40"/>
    <w:rsid w:val="008C7226"/>
    <w:rsid w:val="008D00C8"/>
    <w:rsid w:val="008D068D"/>
    <w:rsid w:val="008D4CF1"/>
    <w:rsid w:val="008D57FF"/>
    <w:rsid w:val="008D6AEF"/>
    <w:rsid w:val="008E1FC6"/>
    <w:rsid w:val="008E20C7"/>
    <w:rsid w:val="008E30C4"/>
    <w:rsid w:val="008E37B2"/>
    <w:rsid w:val="008E5108"/>
    <w:rsid w:val="008E5B0F"/>
    <w:rsid w:val="008E72F1"/>
    <w:rsid w:val="008E7D9E"/>
    <w:rsid w:val="008E7FFC"/>
    <w:rsid w:val="008F00DA"/>
    <w:rsid w:val="008F051E"/>
    <w:rsid w:val="008F227A"/>
    <w:rsid w:val="008F2DBC"/>
    <w:rsid w:val="008F3C86"/>
    <w:rsid w:val="008F408F"/>
    <w:rsid w:val="008F63CB"/>
    <w:rsid w:val="008F6A7F"/>
    <w:rsid w:val="008F6F5F"/>
    <w:rsid w:val="00900301"/>
    <w:rsid w:val="00901416"/>
    <w:rsid w:val="0090274B"/>
    <w:rsid w:val="00902E94"/>
    <w:rsid w:val="00904C58"/>
    <w:rsid w:val="009104A1"/>
    <w:rsid w:val="00911F50"/>
    <w:rsid w:val="0091399B"/>
    <w:rsid w:val="00914506"/>
    <w:rsid w:val="009156A0"/>
    <w:rsid w:val="009161FF"/>
    <w:rsid w:val="00916AD2"/>
    <w:rsid w:val="00916BA1"/>
    <w:rsid w:val="009173CF"/>
    <w:rsid w:val="00917F27"/>
    <w:rsid w:val="0092012B"/>
    <w:rsid w:val="009206CC"/>
    <w:rsid w:val="00920AA3"/>
    <w:rsid w:val="00921116"/>
    <w:rsid w:val="00921A19"/>
    <w:rsid w:val="009255FF"/>
    <w:rsid w:val="009311C0"/>
    <w:rsid w:val="00933246"/>
    <w:rsid w:val="00935791"/>
    <w:rsid w:val="00936E0C"/>
    <w:rsid w:val="00936FEB"/>
    <w:rsid w:val="009416C8"/>
    <w:rsid w:val="00941872"/>
    <w:rsid w:val="00942B3D"/>
    <w:rsid w:val="00944986"/>
    <w:rsid w:val="00946CA0"/>
    <w:rsid w:val="00953285"/>
    <w:rsid w:val="00953C72"/>
    <w:rsid w:val="009555F0"/>
    <w:rsid w:val="00955BEE"/>
    <w:rsid w:val="0096007A"/>
    <w:rsid w:val="00961B74"/>
    <w:rsid w:val="009651B1"/>
    <w:rsid w:val="00965683"/>
    <w:rsid w:val="00965CCC"/>
    <w:rsid w:val="00967DA4"/>
    <w:rsid w:val="00967DFE"/>
    <w:rsid w:val="00972F85"/>
    <w:rsid w:val="00973054"/>
    <w:rsid w:val="00973A5F"/>
    <w:rsid w:val="00973B8F"/>
    <w:rsid w:val="00974774"/>
    <w:rsid w:val="0098263D"/>
    <w:rsid w:val="0098283C"/>
    <w:rsid w:val="00986A38"/>
    <w:rsid w:val="00987A75"/>
    <w:rsid w:val="00990F58"/>
    <w:rsid w:val="0099175D"/>
    <w:rsid w:val="00991C44"/>
    <w:rsid w:val="009926AF"/>
    <w:rsid w:val="00992AE8"/>
    <w:rsid w:val="00993C2D"/>
    <w:rsid w:val="00994AE0"/>
    <w:rsid w:val="009970B8"/>
    <w:rsid w:val="009A03B0"/>
    <w:rsid w:val="009A171B"/>
    <w:rsid w:val="009A32D2"/>
    <w:rsid w:val="009A52F0"/>
    <w:rsid w:val="009A680E"/>
    <w:rsid w:val="009A703D"/>
    <w:rsid w:val="009A75A4"/>
    <w:rsid w:val="009B0F06"/>
    <w:rsid w:val="009B0FE5"/>
    <w:rsid w:val="009B10DD"/>
    <w:rsid w:val="009B130D"/>
    <w:rsid w:val="009B17BA"/>
    <w:rsid w:val="009B1F13"/>
    <w:rsid w:val="009B2C14"/>
    <w:rsid w:val="009B6071"/>
    <w:rsid w:val="009B70C1"/>
    <w:rsid w:val="009B7501"/>
    <w:rsid w:val="009C030E"/>
    <w:rsid w:val="009C2692"/>
    <w:rsid w:val="009C287C"/>
    <w:rsid w:val="009C56DD"/>
    <w:rsid w:val="009D2CA2"/>
    <w:rsid w:val="009D3C44"/>
    <w:rsid w:val="009D47C5"/>
    <w:rsid w:val="009D5EC4"/>
    <w:rsid w:val="009D6182"/>
    <w:rsid w:val="009D71B5"/>
    <w:rsid w:val="009D7552"/>
    <w:rsid w:val="009E0934"/>
    <w:rsid w:val="009E0F45"/>
    <w:rsid w:val="009E2860"/>
    <w:rsid w:val="009F1668"/>
    <w:rsid w:val="009F4A0E"/>
    <w:rsid w:val="009F55F2"/>
    <w:rsid w:val="009F59F9"/>
    <w:rsid w:val="009F5EB7"/>
    <w:rsid w:val="009F7422"/>
    <w:rsid w:val="009F746D"/>
    <w:rsid w:val="009F7FBA"/>
    <w:rsid w:val="00A01436"/>
    <w:rsid w:val="00A03841"/>
    <w:rsid w:val="00A03913"/>
    <w:rsid w:val="00A04B71"/>
    <w:rsid w:val="00A06277"/>
    <w:rsid w:val="00A0643D"/>
    <w:rsid w:val="00A06F44"/>
    <w:rsid w:val="00A0719F"/>
    <w:rsid w:val="00A0734A"/>
    <w:rsid w:val="00A07FCE"/>
    <w:rsid w:val="00A1331F"/>
    <w:rsid w:val="00A149AA"/>
    <w:rsid w:val="00A16F4B"/>
    <w:rsid w:val="00A21A1E"/>
    <w:rsid w:val="00A22735"/>
    <w:rsid w:val="00A24239"/>
    <w:rsid w:val="00A249E3"/>
    <w:rsid w:val="00A2612B"/>
    <w:rsid w:val="00A26A7D"/>
    <w:rsid w:val="00A30944"/>
    <w:rsid w:val="00A32517"/>
    <w:rsid w:val="00A3329C"/>
    <w:rsid w:val="00A34164"/>
    <w:rsid w:val="00A37612"/>
    <w:rsid w:val="00A40A83"/>
    <w:rsid w:val="00A44839"/>
    <w:rsid w:val="00A44A4B"/>
    <w:rsid w:val="00A44BB7"/>
    <w:rsid w:val="00A50248"/>
    <w:rsid w:val="00A55DF2"/>
    <w:rsid w:val="00A60470"/>
    <w:rsid w:val="00A628F6"/>
    <w:rsid w:val="00A64E40"/>
    <w:rsid w:val="00A6514C"/>
    <w:rsid w:val="00A71ECD"/>
    <w:rsid w:val="00A7277A"/>
    <w:rsid w:val="00A73242"/>
    <w:rsid w:val="00A73833"/>
    <w:rsid w:val="00A76CDA"/>
    <w:rsid w:val="00A770A7"/>
    <w:rsid w:val="00A84D16"/>
    <w:rsid w:val="00A84E11"/>
    <w:rsid w:val="00A86913"/>
    <w:rsid w:val="00A94529"/>
    <w:rsid w:val="00A979F3"/>
    <w:rsid w:val="00AA0EB6"/>
    <w:rsid w:val="00AA32BE"/>
    <w:rsid w:val="00AA4E8B"/>
    <w:rsid w:val="00AA6EAF"/>
    <w:rsid w:val="00AA7588"/>
    <w:rsid w:val="00AA7B97"/>
    <w:rsid w:val="00AA7C9C"/>
    <w:rsid w:val="00AA7CA8"/>
    <w:rsid w:val="00AB2A3B"/>
    <w:rsid w:val="00AB2BD3"/>
    <w:rsid w:val="00AB4BC4"/>
    <w:rsid w:val="00AB67B3"/>
    <w:rsid w:val="00AB67DE"/>
    <w:rsid w:val="00AB6BF8"/>
    <w:rsid w:val="00AB6FA1"/>
    <w:rsid w:val="00AB7870"/>
    <w:rsid w:val="00AC0B36"/>
    <w:rsid w:val="00AC1B2B"/>
    <w:rsid w:val="00AC2891"/>
    <w:rsid w:val="00AC2983"/>
    <w:rsid w:val="00AC3FD2"/>
    <w:rsid w:val="00AC56C6"/>
    <w:rsid w:val="00AC5F1D"/>
    <w:rsid w:val="00AC7A94"/>
    <w:rsid w:val="00AC7D86"/>
    <w:rsid w:val="00AD5111"/>
    <w:rsid w:val="00AD7021"/>
    <w:rsid w:val="00AE04E6"/>
    <w:rsid w:val="00AE385E"/>
    <w:rsid w:val="00AE55D2"/>
    <w:rsid w:val="00AE60C7"/>
    <w:rsid w:val="00AE6702"/>
    <w:rsid w:val="00AE6D61"/>
    <w:rsid w:val="00AF0ACF"/>
    <w:rsid w:val="00AF19ED"/>
    <w:rsid w:val="00AF5F6B"/>
    <w:rsid w:val="00B03B55"/>
    <w:rsid w:val="00B04C07"/>
    <w:rsid w:val="00B053B6"/>
    <w:rsid w:val="00B05418"/>
    <w:rsid w:val="00B13541"/>
    <w:rsid w:val="00B14591"/>
    <w:rsid w:val="00B14A0B"/>
    <w:rsid w:val="00B14DB9"/>
    <w:rsid w:val="00B15B16"/>
    <w:rsid w:val="00B17F20"/>
    <w:rsid w:val="00B214E2"/>
    <w:rsid w:val="00B2173B"/>
    <w:rsid w:val="00B24075"/>
    <w:rsid w:val="00B24253"/>
    <w:rsid w:val="00B25701"/>
    <w:rsid w:val="00B25E29"/>
    <w:rsid w:val="00B26042"/>
    <w:rsid w:val="00B26CA1"/>
    <w:rsid w:val="00B26E11"/>
    <w:rsid w:val="00B302D7"/>
    <w:rsid w:val="00B30DE1"/>
    <w:rsid w:val="00B30E16"/>
    <w:rsid w:val="00B33E07"/>
    <w:rsid w:val="00B35544"/>
    <w:rsid w:val="00B42115"/>
    <w:rsid w:val="00B44A87"/>
    <w:rsid w:val="00B45BCA"/>
    <w:rsid w:val="00B47F37"/>
    <w:rsid w:val="00B51056"/>
    <w:rsid w:val="00B5539C"/>
    <w:rsid w:val="00B55C86"/>
    <w:rsid w:val="00B56A16"/>
    <w:rsid w:val="00B65454"/>
    <w:rsid w:val="00B67B4E"/>
    <w:rsid w:val="00B72812"/>
    <w:rsid w:val="00B75E52"/>
    <w:rsid w:val="00B765F8"/>
    <w:rsid w:val="00B76FA7"/>
    <w:rsid w:val="00B8117D"/>
    <w:rsid w:val="00B811AA"/>
    <w:rsid w:val="00B82452"/>
    <w:rsid w:val="00B83122"/>
    <w:rsid w:val="00B85712"/>
    <w:rsid w:val="00B85AF7"/>
    <w:rsid w:val="00B873F5"/>
    <w:rsid w:val="00B94C7E"/>
    <w:rsid w:val="00B956A2"/>
    <w:rsid w:val="00B95B33"/>
    <w:rsid w:val="00B9633C"/>
    <w:rsid w:val="00BA09FD"/>
    <w:rsid w:val="00BA11FD"/>
    <w:rsid w:val="00BA4343"/>
    <w:rsid w:val="00BA492A"/>
    <w:rsid w:val="00BA49D2"/>
    <w:rsid w:val="00BB0AE6"/>
    <w:rsid w:val="00BB21A5"/>
    <w:rsid w:val="00BB5718"/>
    <w:rsid w:val="00BB67C1"/>
    <w:rsid w:val="00BC0136"/>
    <w:rsid w:val="00BC0630"/>
    <w:rsid w:val="00BC0822"/>
    <w:rsid w:val="00BC5431"/>
    <w:rsid w:val="00BC6D5A"/>
    <w:rsid w:val="00BD04EB"/>
    <w:rsid w:val="00BD5B4D"/>
    <w:rsid w:val="00BD5F86"/>
    <w:rsid w:val="00BE0027"/>
    <w:rsid w:val="00BE0248"/>
    <w:rsid w:val="00BE07E3"/>
    <w:rsid w:val="00BE0A8C"/>
    <w:rsid w:val="00BE0FAC"/>
    <w:rsid w:val="00BE5C91"/>
    <w:rsid w:val="00BE7351"/>
    <w:rsid w:val="00BF0A10"/>
    <w:rsid w:val="00BF187E"/>
    <w:rsid w:val="00BF4151"/>
    <w:rsid w:val="00BF4905"/>
    <w:rsid w:val="00BF586C"/>
    <w:rsid w:val="00BF6BB8"/>
    <w:rsid w:val="00C008F9"/>
    <w:rsid w:val="00C01994"/>
    <w:rsid w:val="00C02935"/>
    <w:rsid w:val="00C05CFE"/>
    <w:rsid w:val="00C06120"/>
    <w:rsid w:val="00C0668F"/>
    <w:rsid w:val="00C06B66"/>
    <w:rsid w:val="00C1025F"/>
    <w:rsid w:val="00C109B8"/>
    <w:rsid w:val="00C111EC"/>
    <w:rsid w:val="00C116DD"/>
    <w:rsid w:val="00C14A0B"/>
    <w:rsid w:val="00C1555D"/>
    <w:rsid w:val="00C17FEA"/>
    <w:rsid w:val="00C20812"/>
    <w:rsid w:val="00C22F6E"/>
    <w:rsid w:val="00C30520"/>
    <w:rsid w:val="00C319DB"/>
    <w:rsid w:val="00C32335"/>
    <w:rsid w:val="00C33BF7"/>
    <w:rsid w:val="00C35352"/>
    <w:rsid w:val="00C35427"/>
    <w:rsid w:val="00C36763"/>
    <w:rsid w:val="00C378E9"/>
    <w:rsid w:val="00C40E2F"/>
    <w:rsid w:val="00C41123"/>
    <w:rsid w:val="00C41C3B"/>
    <w:rsid w:val="00C435B6"/>
    <w:rsid w:val="00C44298"/>
    <w:rsid w:val="00C446B8"/>
    <w:rsid w:val="00C45101"/>
    <w:rsid w:val="00C471DA"/>
    <w:rsid w:val="00C50374"/>
    <w:rsid w:val="00C50FA2"/>
    <w:rsid w:val="00C52DC4"/>
    <w:rsid w:val="00C53032"/>
    <w:rsid w:val="00C547AE"/>
    <w:rsid w:val="00C551C7"/>
    <w:rsid w:val="00C55836"/>
    <w:rsid w:val="00C61551"/>
    <w:rsid w:val="00C61CFB"/>
    <w:rsid w:val="00C62B06"/>
    <w:rsid w:val="00C636BB"/>
    <w:rsid w:val="00C64A0F"/>
    <w:rsid w:val="00C65782"/>
    <w:rsid w:val="00C65F0D"/>
    <w:rsid w:val="00C6701F"/>
    <w:rsid w:val="00C67125"/>
    <w:rsid w:val="00C71163"/>
    <w:rsid w:val="00C7499D"/>
    <w:rsid w:val="00C75E3F"/>
    <w:rsid w:val="00C83C21"/>
    <w:rsid w:val="00C845BF"/>
    <w:rsid w:val="00C87494"/>
    <w:rsid w:val="00C907DD"/>
    <w:rsid w:val="00C9152F"/>
    <w:rsid w:val="00C9219A"/>
    <w:rsid w:val="00C943BC"/>
    <w:rsid w:val="00C94C38"/>
    <w:rsid w:val="00C96888"/>
    <w:rsid w:val="00CA03BF"/>
    <w:rsid w:val="00CA0597"/>
    <w:rsid w:val="00CA18DD"/>
    <w:rsid w:val="00CA271C"/>
    <w:rsid w:val="00CA7D66"/>
    <w:rsid w:val="00CB1298"/>
    <w:rsid w:val="00CB4515"/>
    <w:rsid w:val="00CB7479"/>
    <w:rsid w:val="00CB7648"/>
    <w:rsid w:val="00CB7B5A"/>
    <w:rsid w:val="00CB7CB9"/>
    <w:rsid w:val="00CC1A07"/>
    <w:rsid w:val="00CC4290"/>
    <w:rsid w:val="00CC4D40"/>
    <w:rsid w:val="00CC4E9C"/>
    <w:rsid w:val="00CC7694"/>
    <w:rsid w:val="00CD2081"/>
    <w:rsid w:val="00CD2A51"/>
    <w:rsid w:val="00CD3632"/>
    <w:rsid w:val="00CD41BB"/>
    <w:rsid w:val="00CD54D5"/>
    <w:rsid w:val="00CD6BD9"/>
    <w:rsid w:val="00CD6EDF"/>
    <w:rsid w:val="00CE21EA"/>
    <w:rsid w:val="00CE36F3"/>
    <w:rsid w:val="00CE4165"/>
    <w:rsid w:val="00CE70AD"/>
    <w:rsid w:val="00CF130A"/>
    <w:rsid w:val="00CF1501"/>
    <w:rsid w:val="00CF1718"/>
    <w:rsid w:val="00CF1D10"/>
    <w:rsid w:val="00CF292C"/>
    <w:rsid w:val="00CF4452"/>
    <w:rsid w:val="00CF4685"/>
    <w:rsid w:val="00CF50C5"/>
    <w:rsid w:val="00CF56C5"/>
    <w:rsid w:val="00CF64D4"/>
    <w:rsid w:val="00CF7E77"/>
    <w:rsid w:val="00D00F2B"/>
    <w:rsid w:val="00D02B62"/>
    <w:rsid w:val="00D04EE0"/>
    <w:rsid w:val="00D06C38"/>
    <w:rsid w:val="00D071C0"/>
    <w:rsid w:val="00D109F8"/>
    <w:rsid w:val="00D128AB"/>
    <w:rsid w:val="00D1361B"/>
    <w:rsid w:val="00D136BB"/>
    <w:rsid w:val="00D14689"/>
    <w:rsid w:val="00D163C4"/>
    <w:rsid w:val="00D16A01"/>
    <w:rsid w:val="00D2015D"/>
    <w:rsid w:val="00D21FD0"/>
    <w:rsid w:val="00D220C6"/>
    <w:rsid w:val="00D22277"/>
    <w:rsid w:val="00D22689"/>
    <w:rsid w:val="00D245BC"/>
    <w:rsid w:val="00D24DFA"/>
    <w:rsid w:val="00D259AC"/>
    <w:rsid w:val="00D25FCD"/>
    <w:rsid w:val="00D27740"/>
    <w:rsid w:val="00D31712"/>
    <w:rsid w:val="00D3249C"/>
    <w:rsid w:val="00D33E8A"/>
    <w:rsid w:val="00D35B4E"/>
    <w:rsid w:val="00D41581"/>
    <w:rsid w:val="00D46457"/>
    <w:rsid w:val="00D46984"/>
    <w:rsid w:val="00D4747C"/>
    <w:rsid w:val="00D47C25"/>
    <w:rsid w:val="00D47DB3"/>
    <w:rsid w:val="00D50337"/>
    <w:rsid w:val="00D50EB3"/>
    <w:rsid w:val="00D53286"/>
    <w:rsid w:val="00D61114"/>
    <w:rsid w:val="00D633BC"/>
    <w:rsid w:val="00D634F0"/>
    <w:rsid w:val="00D63F75"/>
    <w:rsid w:val="00D64FE1"/>
    <w:rsid w:val="00D65B30"/>
    <w:rsid w:val="00D66493"/>
    <w:rsid w:val="00D67BC5"/>
    <w:rsid w:val="00D7049F"/>
    <w:rsid w:val="00D708BC"/>
    <w:rsid w:val="00D71394"/>
    <w:rsid w:val="00D72121"/>
    <w:rsid w:val="00D7293A"/>
    <w:rsid w:val="00D72B3E"/>
    <w:rsid w:val="00D72FC7"/>
    <w:rsid w:val="00D8731A"/>
    <w:rsid w:val="00D90A3A"/>
    <w:rsid w:val="00D90A4F"/>
    <w:rsid w:val="00D93020"/>
    <w:rsid w:val="00D944F7"/>
    <w:rsid w:val="00DA1898"/>
    <w:rsid w:val="00DA78B0"/>
    <w:rsid w:val="00DB02D4"/>
    <w:rsid w:val="00DB2437"/>
    <w:rsid w:val="00DB2892"/>
    <w:rsid w:val="00DB2E5D"/>
    <w:rsid w:val="00DB5AB5"/>
    <w:rsid w:val="00DB5EB2"/>
    <w:rsid w:val="00DB7AF4"/>
    <w:rsid w:val="00DB7BD5"/>
    <w:rsid w:val="00DB7E4B"/>
    <w:rsid w:val="00DC094B"/>
    <w:rsid w:val="00DC166D"/>
    <w:rsid w:val="00DC2130"/>
    <w:rsid w:val="00DC2BA4"/>
    <w:rsid w:val="00DC42E8"/>
    <w:rsid w:val="00DC5C80"/>
    <w:rsid w:val="00DC5DB8"/>
    <w:rsid w:val="00DD02B0"/>
    <w:rsid w:val="00DD25B5"/>
    <w:rsid w:val="00DD3ED1"/>
    <w:rsid w:val="00DD42C3"/>
    <w:rsid w:val="00DD5C11"/>
    <w:rsid w:val="00DD75CF"/>
    <w:rsid w:val="00DD7BCC"/>
    <w:rsid w:val="00DE24D5"/>
    <w:rsid w:val="00DE5480"/>
    <w:rsid w:val="00DE7569"/>
    <w:rsid w:val="00DF13F9"/>
    <w:rsid w:val="00DF1421"/>
    <w:rsid w:val="00DF1E40"/>
    <w:rsid w:val="00DF3B95"/>
    <w:rsid w:val="00DF6308"/>
    <w:rsid w:val="00DF6E2F"/>
    <w:rsid w:val="00DF6ED5"/>
    <w:rsid w:val="00DF7880"/>
    <w:rsid w:val="00E0256A"/>
    <w:rsid w:val="00E05A3D"/>
    <w:rsid w:val="00E0666D"/>
    <w:rsid w:val="00E07116"/>
    <w:rsid w:val="00E1001D"/>
    <w:rsid w:val="00E11E6B"/>
    <w:rsid w:val="00E11F58"/>
    <w:rsid w:val="00E1261D"/>
    <w:rsid w:val="00E15601"/>
    <w:rsid w:val="00E159DD"/>
    <w:rsid w:val="00E1626B"/>
    <w:rsid w:val="00E16357"/>
    <w:rsid w:val="00E1679C"/>
    <w:rsid w:val="00E168E5"/>
    <w:rsid w:val="00E207F2"/>
    <w:rsid w:val="00E230F1"/>
    <w:rsid w:val="00E23BC1"/>
    <w:rsid w:val="00E26854"/>
    <w:rsid w:val="00E27971"/>
    <w:rsid w:val="00E32388"/>
    <w:rsid w:val="00E346B9"/>
    <w:rsid w:val="00E348CA"/>
    <w:rsid w:val="00E3642B"/>
    <w:rsid w:val="00E37AF4"/>
    <w:rsid w:val="00E404B8"/>
    <w:rsid w:val="00E4264E"/>
    <w:rsid w:val="00E42B40"/>
    <w:rsid w:val="00E45748"/>
    <w:rsid w:val="00E470B9"/>
    <w:rsid w:val="00E5238A"/>
    <w:rsid w:val="00E530E0"/>
    <w:rsid w:val="00E533D6"/>
    <w:rsid w:val="00E55134"/>
    <w:rsid w:val="00E553AB"/>
    <w:rsid w:val="00E5614E"/>
    <w:rsid w:val="00E562FC"/>
    <w:rsid w:val="00E56493"/>
    <w:rsid w:val="00E57CE8"/>
    <w:rsid w:val="00E600DC"/>
    <w:rsid w:val="00E609E6"/>
    <w:rsid w:val="00E63D5D"/>
    <w:rsid w:val="00E646A3"/>
    <w:rsid w:val="00E65372"/>
    <w:rsid w:val="00E663E6"/>
    <w:rsid w:val="00E66805"/>
    <w:rsid w:val="00E67752"/>
    <w:rsid w:val="00E737F6"/>
    <w:rsid w:val="00E7381E"/>
    <w:rsid w:val="00E74E2A"/>
    <w:rsid w:val="00E7562B"/>
    <w:rsid w:val="00E761A7"/>
    <w:rsid w:val="00E766A6"/>
    <w:rsid w:val="00E7706F"/>
    <w:rsid w:val="00E77398"/>
    <w:rsid w:val="00E77E09"/>
    <w:rsid w:val="00E77E76"/>
    <w:rsid w:val="00E811E5"/>
    <w:rsid w:val="00E81B8C"/>
    <w:rsid w:val="00E828F2"/>
    <w:rsid w:val="00E82C01"/>
    <w:rsid w:val="00E90923"/>
    <w:rsid w:val="00E90975"/>
    <w:rsid w:val="00E90CCB"/>
    <w:rsid w:val="00E91B19"/>
    <w:rsid w:val="00E92F44"/>
    <w:rsid w:val="00E94383"/>
    <w:rsid w:val="00E94A0F"/>
    <w:rsid w:val="00E94C95"/>
    <w:rsid w:val="00E9563B"/>
    <w:rsid w:val="00E97378"/>
    <w:rsid w:val="00E97A40"/>
    <w:rsid w:val="00EA0250"/>
    <w:rsid w:val="00EA0CD0"/>
    <w:rsid w:val="00EA33BA"/>
    <w:rsid w:val="00EA3D04"/>
    <w:rsid w:val="00EA44A6"/>
    <w:rsid w:val="00EA4503"/>
    <w:rsid w:val="00EA5E4D"/>
    <w:rsid w:val="00EA74E7"/>
    <w:rsid w:val="00EB0DD4"/>
    <w:rsid w:val="00EB3C8B"/>
    <w:rsid w:val="00EB3E50"/>
    <w:rsid w:val="00EB5624"/>
    <w:rsid w:val="00EB6C38"/>
    <w:rsid w:val="00EB7287"/>
    <w:rsid w:val="00EC2FC3"/>
    <w:rsid w:val="00EC55C0"/>
    <w:rsid w:val="00ED01A2"/>
    <w:rsid w:val="00ED0797"/>
    <w:rsid w:val="00ED6FDA"/>
    <w:rsid w:val="00EE02C0"/>
    <w:rsid w:val="00EE047D"/>
    <w:rsid w:val="00EE0A9F"/>
    <w:rsid w:val="00EE29D4"/>
    <w:rsid w:val="00EE3168"/>
    <w:rsid w:val="00EE3CB8"/>
    <w:rsid w:val="00EE4248"/>
    <w:rsid w:val="00EE7713"/>
    <w:rsid w:val="00EE77C4"/>
    <w:rsid w:val="00EE7AC0"/>
    <w:rsid w:val="00EF2540"/>
    <w:rsid w:val="00EF4220"/>
    <w:rsid w:val="00EF468F"/>
    <w:rsid w:val="00EF65DF"/>
    <w:rsid w:val="00F02DE6"/>
    <w:rsid w:val="00F0316E"/>
    <w:rsid w:val="00F0487A"/>
    <w:rsid w:val="00F06958"/>
    <w:rsid w:val="00F07369"/>
    <w:rsid w:val="00F102FE"/>
    <w:rsid w:val="00F11CE1"/>
    <w:rsid w:val="00F12C22"/>
    <w:rsid w:val="00F12F83"/>
    <w:rsid w:val="00F160D3"/>
    <w:rsid w:val="00F16547"/>
    <w:rsid w:val="00F17337"/>
    <w:rsid w:val="00F17370"/>
    <w:rsid w:val="00F17679"/>
    <w:rsid w:val="00F23949"/>
    <w:rsid w:val="00F239AA"/>
    <w:rsid w:val="00F2793B"/>
    <w:rsid w:val="00F30CAD"/>
    <w:rsid w:val="00F318C5"/>
    <w:rsid w:val="00F322FA"/>
    <w:rsid w:val="00F36909"/>
    <w:rsid w:val="00F401E2"/>
    <w:rsid w:val="00F42E0E"/>
    <w:rsid w:val="00F43F37"/>
    <w:rsid w:val="00F471DF"/>
    <w:rsid w:val="00F4756D"/>
    <w:rsid w:val="00F51708"/>
    <w:rsid w:val="00F52B53"/>
    <w:rsid w:val="00F52FF9"/>
    <w:rsid w:val="00F5487C"/>
    <w:rsid w:val="00F551A6"/>
    <w:rsid w:val="00F553B4"/>
    <w:rsid w:val="00F5573C"/>
    <w:rsid w:val="00F575F9"/>
    <w:rsid w:val="00F57998"/>
    <w:rsid w:val="00F609A7"/>
    <w:rsid w:val="00F62A4F"/>
    <w:rsid w:val="00F63375"/>
    <w:rsid w:val="00F63582"/>
    <w:rsid w:val="00F6359E"/>
    <w:rsid w:val="00F653D9"/>
    <w:rsid w:val="00F66F6E"/>
    <w:rsid w:val="00F6732D"/>
    <w:rsid w:val="00F7207E"/>
    <w:rsid w:val="00F72C8D"/>
    <w:rsid w:val="00F73BEB"/>
    <w:rsid w:val="00F741C7"/>
    <w:rsid w:val="00F759BB"/>
    <w:rsid w:val="00F76600"/>
    <w:rsid w:val="00F768B5"/>
    <w:rsid w:val="00F771E3"/>
    <w:rsid w:val="00F77B17"/>
    <w:rsid w:val="00F77E4F"/>
    <w:rsid w:val="00F81077"/>
    <w:rsid w:val="00F81C02"/>
    <w:rsid w:val="00F81C19"/>
    <w:rsid w:val="00F82ADB"/>
    <w:rsid w:val="00F82F03"/>
    <w:rsid w:val="00F872BF"/>
    <w:rsid w:val="00F937AD"/>
    <w:rsid w:val="00F943BE"/>
    <w:rsid w:val="00F9611A"/>
    <w:rsid w:val="00F97B16"/>
    <w:rsid w:val="00F97CEE"/>
    <w:rsid w:val="00F97FA9"/>
    <w:rsid w:val="00FA00BC"/>
    <w:rsid w:val="00FA0631"/>
    <w:rsid w:val="00FA2948"/>
    <w:rsid w:val="00FA3747"/>
    <w:rsid w:val="00FA5DAF"/>
    <w:rsid w:val="00FA715C"/>
    <w:rsid w:val="00FA74EE"/>
    <w:rsid w:val="00FB0882"/>
    <w:rsid w:val="00FB4D05"/>
    <w:rsid w:val="00FB7D52"/>
    <w:rsid w:val="00FC1731"/>
    <w:rsid w:val="00FC3F96"/>
    <w:rsid w:val="00FC5157"/>
    <w:rsid w:val="00FC5640"/>
    <w:rsid w:val="00FC6B79"/>
    <w:rsid w:val="00FD1087"/>
    <w:rsid w:val="00FD4991"/>
    <w:rsid w:val="00FD7628"/>
    <w:rsid w:val="00FD7A2C"/>
    <w:rsid w:val="00FD7E54"/>
    <w:rsid w:val="00FE0DCD"/>
    <w:rsid w:val="00FE173F"/>
    <w:rsid w:val="00FE2421"/>
    <w:rsid w:val="00FE3627"/>
    <w:rsid w:val="00FE4F56"/>
    <w:rsid w:val="00FE5945"/>
    <w:rsid w:val="00FE6647"/>
    <w:rsid w:val="00FF23C4"/>
    <w:rsid w:val="00FF3AD3"/>
    <w:rsid w:val="00FF3CBD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90DC370-6147-7D43-AAB7-D8E247DA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Slab Black" w:eastAsia="SimSun" w:hAnsi="Roboto Slab Black" w:cs="Roboto Slab Black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2BF"/>
    <w:pPr>
      <w:spacing w:after="160" w:line="259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val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character" w:styleId="Hyperlink">
    <w:name w:val="Hyperlink"/>
    <w:rPr>
      <w:color w:val="0563C1"/>
      <w:w w:val="100"/>
      <w:position w:val="-1"/>
      <w:u w:val="single"/>
      <w:vertAlign w:val="baseline"/>
      <w:em w:val="non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Cambria Math" w:hAnsi="Cambria Math"/>
      <w:sz w:val="24"/>
      <w:szCs w:val="24"/>
      <w:lang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eastAsia="Roboto Slab Black"/>
      <w:i/>
      <w:color w:val="666666"/>
      <w:sz w:val="48"/>
      <w:szCs w:val="48"/>
    </w:rPr>
  </w:style>
  <w:style w:type="paragraph" w:customStyle="1" w:styleId="DaftarParagraf1">
    <w:name w:val="Daftar Paragraf1"/>
    <w:basedOn w:val="Normal"/>
    <w:pPr>
      <w:contextualSpacing/>
    </w:pPr>
  </w:style>
  <w:style w:type="character" w:customStyle="1" w:styleId="HeaderChar">
    <w:name w:val="Header Char"/>
    <w:rPr>
      <w:w w:val="100"/>
      <w:position w:val="-1"/>
      <w:sz w:val="22"/>
      <w:szCs w:val="22"/>
      <w:vertAlign w:val="baseline"/>
      <w:em w:val="none"/>
      <w:lang w:eastAsia="en-US"/>
    </w:rPr>
  </w:style>
  <w:style w:type="character" w:customStyle="1" w:styleId="FooterChar">
    <w:name w:val="Footer Char"/>
    <w:rPr>
      <w:w w:val="100"/>
      <w:position w:val="-1"/>
      <w:sz w:val="22"/>
      <w:szCs w:val="22"/>
      <w:vertAlign w:val="baseline"/>
      <w:em w:val="none"/>
      <w:lang w:eastAsia="en-US"/>
    </w:rPr>
  </w:style>
  <w:style w:type="character" w:styleId="UnresolvedMention">
    <w:name w:val="Unresolved Mention"/>
    <w:rPr>
      <w:color w:val="605E5C"/>
      <w:w w:val="100"/>
      <w:position w:val="-1"/>
      <w:shd w:val="clear" w:color="auto" w:fill="E1DFDD"/>
      <w:vertAlign w:val="baseline"/>
      <w:em w:val="none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6151D3"/>
    <w:pPr>
      <w:widowControl w:val="0"/>
      <w:autoSpaceDE w:val="0"/>
      <w:autoSpaceDN w:val="0"/>
      <w:spacing w:after="0" w:line="240" w:lineRule="auto"/>
      <w:ind w:leftChars="0" w:left="0" w:firstLineChars="0" w:firstLine="0"/>
      <w:textAlignment w:val="auto"/>
      <w:outlineLvl w:val="9"/>
    </w:pPr>
    <w:rPr>
      <w:rFonts w:eastAsia="Roboto Slab Black"/>
      <w:position w:val="0"/>
      <w:sz w:val="24"/>
      <w:szCs w:val="24"/>
      <w:lang w:val="id"/>
    </w:rPr>
  </w:style>
  <w:style w:type="character" w:customStyle="1" w:styleId="BodyTextChar">
    <w:name w:val="Body Text Char"/>
    <w:link w:val="BodyText"/>
    <w:uiPriority w:val="1"/>
    <w:rsid w:val="006151D3"/>
    <w:rPr>
      <w:rFonts w:ascii="Roboto Slab Black" w:eastAsia="Roboto Slab Black" w:hAnsi="Roboto Slab Black" w:cs="Roboto Slab Black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98263D"/>
    <w:pPr>
      <w:ind w:leftChars="0" w:left="720" w:firstLineChars="0" w:firstLine="0"/>
      <w:contextualSpacing/>
      <w:textAlignment w:val="auto"/>
      <w:outlineLvl w:val="9"/>
    </w:pPr>
    <w:rPr>
      <w:rFonts w:eastAsia="Roboto Slab Black" w:cs="Cambria Math"/>
      <w:position w:val="0"/>
      <w:lang w:val="en-US"/>
    </w:rPr>
  </w:style>
  <w:style w:type="paragraph" w:customStyle="1" w:styleId="pagespeed263571840">
    <w:name w:val="page_speed_263571840"/>
    <w:basedOn w:val="Normal"/>
    <w:rsid w:val="009E2860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Cambria Math" w:eastAsia="Cambria Math" w:hAnsi="Cambria Math" w:cs="Cambria Math"/>
      <w:position w:val="0"/>
      <w:sz w:val="24"/>
      <w:szCs w:val="24"/>
      <w:lang w:val="en-US"/>
    </w:rPr>
  </w:style>
  <w:style w:type="character" w:customStyle="1" w:styleId="pagespeed627248235">
    <w:name w:val="page_speed_627248235"/>
    <w:rsid w:val="009E2860"/>
  </w:style>
  <w:style w:type="table" w:styleId="TableGrid">
    <w:name w:val="Table Grid"/>
    <w:basedOn w:val="TableNormal"/>
    <w:uiPriority w:val="39"/>
    <w:rsid w:val="0046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DefaultParagraphFont"/>
    <w:rsid w:val="00935791"/>
  </w:style>
  <w:style w:type="paragraph" w:customStyle="1" w:styleId="Default">
    <w:name w:val="Default"/>
    <w:rsid w:val="007D667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ID"/>
    </w:rPr>
  </w:style>
  <w:style w:type="character" w:customStyle="1" w:styleId="article-date">
    <w:name w:val="article-date"/>
    <w:basedOn w:val="DefaultParagraphFont"/>
    <w:rsid w:val="006641E0"/>
  </w:style>
  <w:style w:type="paragraph" w:styleId="NoSpacing">
    <w:name w:val="No Spacing"/>
    <w:uiPriority w:val="1"/>
    <w:qFormat/>
    <w:rsid w:val="000E300A"/>
    <w:rPr>
      <w:rFonts w:ascii="Calibri" w:eastAsia="Calibri" w:hAnsi="Calibri" w:cs="Times New Roman"/>
      <w:kern w:val="2"/>
      <w:sz w:val="22"/>
      <w:szCs w:val="22"/>
    </w:rPr>
  </w:style>
  <w:style w:type="paragraph" w:customStyle="1" w:styleId="dropdown">
    <w:name w:val="dropdown"/>
    <w:basedOn w:val="Normal"/>
    <w:rsid w:val="00F77E4F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7E4F"/>
    <w:pPr>
      <w:pBdr>
        <w:bottom w:val="single" w:sz="6" w:space="1" w:color="auto"/>
      </w:pBdr>
      <w:spacing w:after="0" w:line="240" w:lineRule="auto"/>
      <w:ind w:leftChars="0" w:left="0" w:firstLineChars="0" w:firstLine="0"/>
      <w:jc w:val="center"/>
      <w:textAlignment w:val="auto"/>
      <w:outlineLvl w:val="9"/>
    </w:pPr>
    <w:rPr>
      <w:rFonts w:ascii="Arial" w:eastAsia="Times New Roman" w:hAnsi="Arial" w:cs="Arial"/>
      <w:vanish/>
      <w:position w:val="0"/>
      <w:sz w:val="16"/>
      <w:szCs w:val="16"/>
      <w:lang w:val="en-ID" w:eastAsia="en-ID"/>
    </w:rPr>
  </w:style>
  <w:style w:type="character" w:customStyle="1" w:styleId="z-TopofFormChar">
    <w:name w:val="z-Top of Form Char"/>
    <w:link w:val="z-TopofForm"/>
    <w:uiPriority w:val="99"/>
    <w:semiHidden/>
    <w:rsid w:val="00F77E4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7E4F"/>
    <w:pPr>
      <w:pBdr>
        <w:top w:val="single" w:sz="6" w:space="1" w:color="auto"/>
      </w:pBdr>
      <w:spacing w:after="0" w:line="240" w:lineRule="auto"/>
      <w:ind w:leftChars="0" w:left="0" w:firstLineChars="0" w:firstLine="0"/>
      <w:jc w:val="center"/>
      <w:textAlignment w:val="auto"/>
      <w:outlineLvl w:val="9"/>
    </w:pPr>
    <w:rPr>
      <w:rFonts w:ascii="Arial" w:eastAsia="Times New Roman" w:hAnsi="Arial" w:cs="Arial"/>
      <w:vanish/>
      <w:position w:val="0"/>
      <w:sz w:val="16"/>
      <w:szCs w:val="16"/>
      <w:lang w:val="en-ID" w:eastAsia="en-ID"/>
    </w:rPr>
  </w:style>
  <w:style w:type="character" w:customStyle="1" w:styleId="z-BottomofFormChar">
    <w:name w:val="z-Bottom of Form Char"/>
    <w:link w:val="z-BottomofForm"/>
    <w:uiPriority w:val="99"/>
    <w:semiHidden/>
    <w:rsid w:val="00F77E4F"/>
    <w:rPr>
      <w:rFonts w:ascii="Arial" w:eastAsia="Times New Roman" w:hAnsi="Arial" w:cs="Arial"/>
      <w:vanish/>
      <w:sz w:val="16"/>
      <w:szCs w:val="16"/>
    </w:rPr>
  </w:style>
  <w:style w:type="paragraph" w:customStyle="1" w:styleId="simple-share">
    <w:name w:val="simple-share"/>
    <w:basedOn w:val="Normal"/>
    <w:rsid w:val="00F77E4F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paragraph" w:customStyle="1" w:styleId="wp-caption-text">
    <w:name w:val="wp-caption-text"/>
    <w:basedOn w:val="Normal"/>
    <w:rsid w:val="00F77E4F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character" w:customStyle="1" w:styleId="baca-juga">
    <w:name w:val="baca-juga"/>
    <w:basedOn w:val="DefaultParagraphFont"/>
    <w:rsid w:val="00F77E4F"/>
  </w:style>
  <w:style w:type="paragraph" w:customStyle="1" w:styleId="text-muted">
    <w:name w:val="text-muted"/>
    <w:basedOn w:val="Normal"/>
    <w:rsid w:val="00F77E4F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paragraph" w:customStyle="1" w:styleId="trending">
    <w:name w:val="trending"/>
    <w:basedOn w:val="Normal"/>
    <w:rsid w:val="00F77E4F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character" w:customStyle="1" w:styleId="label--not-pressed">
    <w:name w:val="label--not-pressed"/>
    <w:basedOn w:val="DefaultParagraphFont"/>
    <w:rsid w:val="00F77E4F"/>
  </w:style>
  <w:style w:type="character" w:customStyle="1" w:styleId="plyrtooltip">
    <w:name w:val="plyr__tooltip"/>
    <w:basedOn w:val="DefaultParagraphFont"/>
    <w:rsid w:val="00F77E4F"/>
  </w:style>
  <w:style w:type="character" w:customStyle="1" w:styleId="plyrsr-only">
    <w:name w:val="plyr__sr-only"/>
    <w:basedOn w:val="DefaultParagraphFont"/>
    <w:rsid w:val="00F77E4F"/>
  </w:style>
  <w:style w:type="paragraph" w:customStyle="1" w:styleId="active">
    <w:name w:val="active"/>
    <w:basedOn w:val="Normal"/>
    <w:rsid w:val="00F77E4F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paragraph" w:customStyle="1" w:styleId="slug">
    <w:name w:val="slug"/>
    <w:basedOn w:val="Normal"/>
    <w:rsid w:val="00F77E4F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paragraph" w:customStyle="1" w:styleId="social-facebook">
    <w:name w:val="social-facebook"/>
    <w:basedOn w:val="Normal"/>
    <w:rsid w:val="00F77E4F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paragraph" w:customStyle="1" w:styleId="social-twitter">
    <w:name w:val="social-twitter"/>
    <w:basedOn w:val="Normal"/>
    <w:rsid w:val="00F77E4F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paragraph" w:customStyle="1" w:styleId="social-gplus">
    <w:name w:val="social-gplus"/>
    <w:basedOn w:val="Normal"/>
    <w:rsid w:val="00F77E4F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paragraph" w:customStyle="1" w:styleId="social-youtube">
    <w:name w:val="social-youtube"/>
    <w:basedOn w:val="Normal"/>
    <w:rsid w:val="00F77E4F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paragraph" w:customStyle="1" w:styleId="social-instagram">
    <w:name w:val="social-instagram"/>
    <w:basedOn w:val="Normal"/>
    <w:rsid w:val="00F77E4F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paragraph" w:customStyle="1" w:styleId="social-rss">
    <w:name w:val="social-rss"/>
    <w:basedOn w:val="Normal"/>
    <w:rsid w:val="00F77E4F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character" w:customStyle="1" w:styleId="apple-converted-space">
    <w:name w:val="apple-converted-space"/>
    <w:basedOn w:val="DefaultParagraphFont"/>
    <w:rsid w:val="00465798"/>
  </w:style>
  <w:style w:type="character" w:customStyle="1" w:styleId="markedcontent">
    <w:name w:val="markedcontent"/>
    <w:basedOn w:val="DefaultParagraphFont"/>
    <w:rsid w:val="0057485B"/>
  </w:style>
  <w:style w:type="paragraph" w:customStyle="1" w:styleId="p1">
    <w:name w:val="p1"/>
    <w:basedOn w:val="Normal"/>
    <w:rsid w:val="00817DEC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paragraph" w:customStyle="1" w:styleId="p2">
    <w:name w:val="p2"/>
    <w:basedOn w:val="Normal"/>
    <w:rsid w:val="00817DEC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character" w:customStyle="1" w:styleId="selectable-text">
    <w:name w:val="selectable-text"/>
    <w:basedOn w:val="DefaultParagraphFont"/>
    <w:rsid w:val="00A2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830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17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341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0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9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1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94013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97005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2652">
                          <w:marLeft w:val="0"/>
                          <w:marRight w:val="4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63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28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56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6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3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4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9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98851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6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7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12097">
                  <w:marLeft w:val="-225"/>
                  <w:marRight w:val="-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4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44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39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0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8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65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38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2630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1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8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068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5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8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97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5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3220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01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23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11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528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77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55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5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92511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8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8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8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8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9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97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83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03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310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28179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8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504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29745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27737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17337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79205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07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1759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29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51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7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06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72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1715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380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5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92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ADA"/>
                <w:right w:val="none" w:sz="0" w:space="0" w:color="auto"/>
              </w:divBdr>
              <w:divsChild>
                <w:div w:id="7906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23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1149">
                                  <w:marLeft w:val="150"/>
                                  <w:marRight w:val="0"/>
                                  <w:marTop w:val="8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0697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1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6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2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donesia.go.id/kategori/ragam-asean-202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infopublik.id/kategori/asean-2023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asean2023.id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TiRH6jQhDuO//EFprzAHiANhA==">AMUW2mWtNiAlKgzJNUO+/di0SMCDcAhR9xzCIxxCs/5MWPTKk7rt/H1pWNGb7CF/v650WZfP4DZQhaTzmjytkULUVDjcTmNojNeoeyB0Oe7P5yzVe9Bmy/gC4ab1zhmTdSlqtzHsJUdm</go:docsCustomData>
</go:gDocsCustomXmlDataStorage>
</file>

<file path=customXml/itemProps1.xml><?xml version="1.0" encoding="utf-8"?>
<ds:datastoreItem xmlns:ds="http://schemas.openxmlformats.org/officeDocument/2006/customXml" ds:itemID="{BFFCAA7B-55E8-45FC-9517-EF0A3D2EE4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Links>
    <vt:vector size="18" baseType="variant">
      <vt:variant>
        <vt:i4>720923</vt:i4>
      </vt:variant>
      <vt:variant>
        <vt:i4>6</vt:i4>
      </vt:variant>
      <vt:variant>
        <vt:i4>0</vt:i4>
      </vt:variant>
      <vt:variant>
        <vt:i4>5</vt:i4>
      </vt:variant>
      <vt:variant>
        <vt:lpwstr>https://indonesia.go.id/kategori/ragam-asean-2023</vt:lpwstr>
      </vt:variant>
      <vt:variant>
        <vt:lpwstr/>
      </vt:variant>
      <vt:variant>
        <vt:i4>4980820</vt:i4>
      </vt:variant>
      <vt:variant>
        <vt:i4>3</vt:i4>
      </vt:variant>
      <vt:variant>
        <vt:i4>0</vt:i4>
      </vt:variant>
      <vt:variant>
        <vt:i4>5</vt:i4>
      </vt:variant>
      <vt:variant>
        <vt:lpwstr>https://infopublik.id/kategori/asean-2023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http://asean2023.id/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Mahamel</dc:creator>
  <cp:keywords/>
  <cp:lastModifiedBy>macbookair.2@outlook.com</cp:lastModifiedBy>
  <cp:revision>2</cp:revision>
  <cp:lastPrinted>2022-07-16T03:15:00Z</cp:lastPrinted>
  <dcterms:created xsi:type="dcterms:W3CDTF">2023-09-04T10:51:00Z</dcterms:created>
  <dcterms:modified xsi:type="dcterms:W3CDTF">2023-09-04T10:51:00Z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C31064B82FD14935B56704740D517A52</vt:lpwstr>
  </property>
  <property fmtid="{D5CDD505-2E9C-101B-9397-08002B2CF9AE}" pid="4" name="GrammarlyDocumentId">
    <vt:lpwstr>7786c2e9826ce4b075187c6f18265405bb0df02cedf65b5dba5895509906a63c</vt:lpwstr>
  </property>
</Properties>
</file>